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D798" w14:textId="68F20E7A" w:rsidR="00F10270" w:rsidRDefault="009E5EBF" w:rsidP="00414F68">
      <w:pPr>
        <w:pStyle w:val="Adressat"/>
      </w:pPr>
      <w:r>
        <w:fldChar w:fldCharType="begin"/>
      </w:r>
      <w:r>
        <w:instrText>HYPERLINK "mailto:havochvatten@havochvatten.se"</w:instrText>
      </w:r>
      <w:r>
        <w:fldChar w:fldCharType="separate"/>
      </w:r>
      <w:r w:rsidRPr="00D96182">
        <w:rPr>
          <w:rStyle w:val="Hyperlnk"/>
        </w:rPr>
        <w:t>havochvatten@havochvatten.se</w:t>
      </w:r>
      <w:r>
        <w:rPr>
          <w:rStyle w:val="Hyperlnk"/>
        </w:rPr>
        <w:fldChar w:fldCharType="end"/>
      </w:r>
    </w:p>
    <w:p w14:paraId="03B57EB1" w14:textId="2778E617" w:rsidR="009B6222" w:rsidRPr="00414F68" w:rsidRDefault="009B6222" w:rsidP="00414F68">
      <w:pPr>
        <w:pStyle w:val="Adressat"/>
      </w:pPr>
      <w:hyperlink r:id="rId10" w:history="1">
        <w:r w:rsidRPr="00D96182">
          <w:rPr>
            <w:rStyle w:val="Hyperlnk"/>
          </w:rPr>
          <w:t>vattenforvaltning@havochvatten.se</w:t>
        </w:r>
      </w:hyperlink>
    </w:p>
    <w:p w14:paraId="4ACA75D9" w14:textId="77777777" w:rsidR="009E5EBF" w:rsidRPr="009E5EBF" w:rsidRDefault="009E5EBF" w:rsidP="009E5EBF">
      <w:pPr>
        <w:pStyle w:val="BILD-TABELL"/>
        <w:rPr>
          <w:rFonts w:asciiTheme="minorHAnsi" w:eastAsia="Times New Roman" w:hAnsiTheme="minorHAnsi"/>
          <w:bCs/>
          <w:sz w:val="44"/>
          <w:szCs w:val="28"/>
          <w:lang w:eastAsia="sv-SE"/>
        </w:rPr>
      </w:pPr>
      <w:r w:rsidRPr="009E5EBF">
        <w:rPr>
          <w:rFonts w:asciiTheme="minorHAnsi" w:eastAsia="Times New Roman" w:hAnsiTheme="minorHAnsi"/>
          <w:bCs/>
          <w:sz w:val="44"/>
          <w:szCs w:val="28"/>
          <w:lang w:eastAsia="sv-SE"/>
        </w:rPr>
        <w:t xml:space="preserve">Remiss om revidering av Havs- och vattenmyndighetens föreskrifter </w:t>
      </w:r>
    </w:p>
    <w:p w14:paraId="5417D6C1" w14:textId="77777777" w:rsidR="009E5EBF" w:rsidRPr="009E5EBF" w:rsidRDefault="009E5EBF" w:rsidP="009E5EBF">
      <w:pPr>
        <w:pStyle w:val="BILD-TABELL"/>
        <w:rPr>
          <w:rFonts w:asciiTheme="minorHAnsi" w:eastAsia="Times New Roman" w:hAnsiTheme="minorHAnsi"/>
          <w:bCs/>
          <w:sz w:val="44"/>
          <w:szCs w:val="28"/>
          <w:lang w:eastAsia="sv-SE"/>
        </w:rPr>
      </w:pPr>
      <w:r w:rsidRPr="009E5EBF">
        <w:rPr>
          <w:rFonts w:asciiTheme="minorHAnsi" w:eastAsia="Times New Roman" w:hAnsiTheme="minorHAnsi"/>
          <w:bCs/>
          <w:sz w:val="44"/>
          <w:szCs w:val="28"/>
          <w:lang w:eastAsia="sv-SE"/>
        </w:rPr>
        <w:t xml:space="preserve">(HVMFS 2019:25) om klassificering och miljökvalitetsnormer avseende </w:t>
      </w:r>
    </w:p>
    <w:p w14:paraId="2A685C17" w14:textId="31968A8C" w:rsidR="00F10270" w:rsidRDefault="009E5EBF" w:rsidP="009E5EBF">
      <w:pPr>
        <w:pStyle w:val="BILD-TABELL"/>
      </w:pPr>
      <w:r w:rsidRPr="009E5EBF">
        <w:rPr>
          <w:rFonts w:asciiTheme="minorHAnsi" w:eastAsia="Times New Roman" w:hAnsiTheme="minorHAnsi"/>
          <w:bCs/>
          <w:sz w:val="44"/>
          <w:szCs w:val="28"/>
          <w:lang w:eastAsia="sv-SE"/>
        </w:rPr>
        <w:t>ytvatten avseende bedömningsgrunder för PFAS</w:t>
      </w:r>
    </w:p>
    <w:p w14:paraId="00A196C8" w14:textId="6B7310E5" w:rsidR="00F10270" w:rsidRDefault="00F10270" w:rsidP="00F10270">
      <w:pPr>
        <w:pStyle w:val="BILD-TABELL"/>
      </w:pPr>
      <w:r>
        <w:t xml:space="preserve">Diarienummer </w:t>
      </w:r>
      <w:proofErr w:type="spellStart"/>
      <w:r w:rsidR="009B6222">
        <w:t>H</w:t>
      </w:r>
      <w:r w:rsidR="009B6222" w:rsidRPr="009B6222">
        <w:t>aV</w:t>
      </w:r>
      <w:proofErr w:type="spellEnd"/>
      <w:r w:rsidR="009B6222" w:rsidRPr="009B6222">
        <w:t xml:space="preserve"> </w:t>
      </w:r>
      <w:proofErr w:type="gramStart"/>
      <w:r w:rsidR="009B6222" w:rsidRPr="009B6222">
        <w:t>2024-003213</w:t>
      </w:r>
      <w:proofErr w:type="gramEnd"/>
    </w:p>
    <w:p w14:paraId="52222184" w14:textId="77777777" w:rsidR="00492174" w:rsidRPr="00965412" w:rsidRDefault="18DF43FC" w:rsidP="006649F2">
      <w:pPr>
        <w:pStyle w:val="Rubrik2"/>
      </w:pPr>
      <w:r>
        <w:t>Sammanfattning</w:t>
      </w:r>
    </w:p>
    <w:p w14:paraId="22C43840" w14:textId="2E718DBF" w:rsidR="00BB2A21" w:rsidRDefault="00DF78FC" w:rsidP="00631834">
      <w:pPr>
        <w:pStyle w:val="Brdtext"/>
      </w:pPr>
      <w:r>
        <w:t>Svenskt Vatten anser att minskade PFAS-halter i vår miljö är en mycket högt prioriterad fråga, och branschens just nu viktigaste kemikaliefråga</w:t>
      </w:r>
      <w:r w:rsidR="00D262B9">
        <w:t xml:space="preserve">. </w:t>
      </w:r>
      <w:r w:rsidR="009B075F">
        <w:t>Sveriges VA-organisationer</w:t>
      </w:r>
      <w:r w:rsidR="00187A4A">
        <w:t xml:space="preserve"> står inför stora utmaningar de kommande åren att </w:t>
      </w:r>
      <w:r w:rsidR="00BD18DA">
        <w:t>minska PFAS-halterna i både dricksvatten och avloppsvatten</w:t>
      </w:r>
      <w:r w:rsidR="004218A1">
        <w:t xml:space="preserve"> för att minska </w:t>
      </w:r>
      <w:r w:rsidR="00916C8A">
        <w:t>exponeringen för PFAS i både människa och miljö</w:t>
      </w:r>
      <w:r w:rsidR="00BD18DA">
        <w:t xml:space="preserve">. </w:t>
      </w:r>
      <w:r w:rsidR="009B075F">
        <w:t xml:space="preserve">Svenskt Vatten </w:t>
      </w:r>
      <w:r w:rsidR="00634A93">
        <w:t xml:space="preserve">anser att </w:t>
      </w:r>
      <w:r w:rsidR="006412D5">
        <w:t>användningen av PFAS måste begränsas</w:t>
      </w:r>
      <w:r w:rsidR="003E730D">
        <w:t xml:space="preserve"> och </w:t>
      </w:r>
      <w:r w:rsidR="00700176">
        <w:t>arbetar</w:t>
      </w:r>
      <w:r w:rsidR="00562DC1">
        <w:t xml:space="preserve"> aktivt kring frågan på olika sätt. </w:t>
      </w:r>
      <w:r w:rsidR="00FF7BF3">
        <w:t>Exempel på detta är</w:t>
      </w:r>
      <w:r w:rsidR="00382A0E">
        <w:t xml:space="preserve"> </w:t>
      </w:r>
      <w:r w:rsidR="009461C3">
        <w:t xml:space="preserve">påverkansarbetet kring att införa ett EU-förbud </w:t>
      </w:r>
      <w:r w:rsidR="00A31693">
        <w:t xml:space="preserve">för användning av PFAS </w:t>
      </w:r>
      <w:r w:rsidR="00FD0884">
        <w:t xml:space="preserve">samt </w:t>
      </w:r>
      <w:r w:rsidR="00A31693">
        <w:t>finansier</w:t>
      </w:r>
      <w:r w:rsidR="00FD0884">
        <w:t>ing</w:t>
      </w:r>
      <w:r w:rsidR="00A31693">
        <w:t xml:space="preserve"> </w:t>
      </w:r>
      <w:r w:rsidR="008C3845">
        <w:t>av</w:t>
      </w:r>
      <w:r w:rsidR="00FD0884">
        <w:t xml:space="preserve"> </w:t>
      </w:r>
      <w:r w:rsidR="00A31693">
        <w:t xml:space="preserve">forskningsprojekt </w:t>
      </w:r>
      <w:r w:rsidR="00916C8A">
        <w:t xml:space="preserve">inom Svenskt Vatten Utveckling (SVU) </w:t>
      </w:r>
      <w:r w:rsidR="00FD0884">
        <w:t>kopplat till PFAS-r</w:t>
      </w:r>
      <w:r w:rsidR="00206E21">
        <w:t>ening i dricksvatten och avloppsvatten.</w:t>
      </w:r>
      <w:r w:rsidR="008C3845">
        <w:t xml:space="preserve"> </w:t>
      </w:r>
      <w:r w:rsidR="00D262B9">
        <w:t xml:space="preserve">Därför välkomnas </w:t>
      </w:r>
      <w:r w:rsidR="5AEF957E">
        <w:t>alla</w:t>
      </w:r>
      <w:r w:rsidR="69E9CBF3">
        <w:t xml:space="preserve"> genomtänkta</w:t>
      </w:r>
      <w:r w:rsidR="5AEF957E">
        <w:t xml:space="preserve"> </w:t>
      </w:r>
      <w:r w:rsidR="0086075B">
        <w:t>insatser</w:t>
      </w:r>
      <w:r w:rsidR="0012345A" w:rsidRPr="7EE8FE26">
        <w:rPr>
          <w:color w:val="000000"/>
        </w:rPr>
        <w:t xml:space="preserve"> som innebär att PFAS-halterna minskar </w:t>
      </w:r>
      <w:r w:rsidR="00F95432" w:rsidRPr="7EE8FE26">
        <w:rPr>
          <w:color w:val="000000"/>
        </w:rPr>
        <w:t>i våra</w:t>
      </w:r>
      <w:r w:rsidR="00D262B9" w:rsidRPr="7EE8FE26">
        <w:rPr>
          <w:color w:val="000000"/>
        </w:rPr>
        <w:t xml:space="preserve"> </w:t>
      </w:r>
      <w:r w:rsidR="00F95432" w:rsidRPr="7EE8FE26">
        <w:rPr>
          <w:color w:val="000000"/>
        </w:rPr>
        <w:t>sjöar</w:t>
      </w:r>
      <w:r w:rsidR="00D262B9" w:rsidRPr="7EE8FE26">
        <w:rPr>
          <w:color w:val="000000"/>
        </w:rPr>
        <w:t>, hav</w:t>
      </w:r>
      <w:r w:rsidR="00F95432" w:rsidRPr="7EE8FE26">
        <w:rPr>
          <w:color w:val="000000"/>
        </w:rPr>
        <w:t xml:space="preserve"> och vattendrag</w:t>
      </w:r>
      <w:r w:rsidR="009D7A09" w:rsidRPr="7EE8FE26">
        <w:rPr>
          <w:color w:val="000000"/>
        </w:rPr>
        <w:t xml:space="preserve">. </w:t>
      </w:r>
      <w:r w:rsidR="008E6B6B">
        <w:t>Det är viktigt att införa krav som bidrar till en ökad status hos de svenska ytvattnen avseende minskade PFAS-halter och att förorenaren får stå för reningskostnaden i stället för VA-kollektivet</w:t>
      </w:r>
      <w:r w:rsidR="00A81CC5">
        <w:t>,</w:t>
      </w:r>
      <w:r w:rsidR="6E97D875">
        <w:t xml:space="preserve"> samtidigt som Sverige på ett klokt </w:t>
      </w:r>
      <w:r w:rsidR="6AD9D130">
        <w:t xml:space="preserve">sätt implementerar den kommande EU-lagstiftningen </w:t>
      </w:r>
      <w:r w:rsidR="6DFF09E1">
        <w:t xml:space="preserve">för </w:t>
      </w:r>
      <w:r w:rsidR="009F79CF">
        <w:t xml:space="preserve">PFAS i ytvatten </w:t>
      </w:r>
      <w:r w:rsidR="007E71E0">
        <w:t xml:space="preserve">och för </w:t>
      </w:r>
      <w:r w:rsidR="1F106B7A">
        <w:t>avancerad a</w:t>
      </w:r>
      <w:r w:rsidR="0A641BA5">
        <w:t>vloppsvattenrening</w:t>
      </w:r>
      <w:r w:rsidR="008E6B6B">
        <w:t>.</w:t>
      </w:r>
    </w:p>
    <w:p w14:paraId="7D3DA55E" w14:textId="77777777" w:rsidR="00BB2A21" w:rsidRDefault="00BB2A21" w:rsidP="00631834">
      <w:pPr>
        <w:pStyle w:val="Brdtext"/>
      </w:pPr>
    </w:p>
    <w:p w14:paraId="00DF095A" w14:textId="2088E724" w:rsidR="008F44A7" w:rsidRDefault="007E5957" w:rsidP="00B4755F">
      <w:pPr>
        <w:pStyle w:val="Brdtext"/>
      </w:pPr>
      <w:r>
        <w:t>Svenskt Vatten</w:t>
      </w:r>
      <w:r w:rsidR="00A77A5D">
        <w:t xml:space="preserve"> </w:t>
      </w:r>
      <w:r w:rsidR="005E2376">
        <w:t xml:space="preserve">bedömer </w:t>
      </w:r>
      <w:r w:rsidR="163E2163">
        <w:t>att H</w:t>
      </w:r>
      <w:r w:rsidR="503A40BD">
        <w:t>av</w:t>
      </w:r>
      <w:r w:rsidR="163E2163">
        <w:t>s- och vattenmyndighetens förslag inte är tillräckligt genom</w:t>
      </w:r>
      <w:r w:rsidR="00774BD9">
        <w:t>arbetat</w:t>
      </w:r>
      <w:r w:rsidR="163E2163">
        <w:t xml:space="preserve">. </w:t>
      </w:r>
      <w:r w:rsidR="00931502">
        <w:t>F</w:t>
      </w:r>
      <w:r w:rsidR="007E0F52">
        <w:t>örslag</w:t>
      </w:r>
      <w:r w:rsidR="00931502">
        <w:t>et</w:t>
      </w:r>
      <w:r w:rsidR="007E0F52">
        <w:t xml:space="preserve"> </w:t>
      </w:r>
      <w:r w:rsidR="6BF229AB">
        <w:t xml:space="preserve">kommer </w:t>
      </w:r>
      <w:r w:rsidR="007E0F52">
        <w:t xml:space="preserve">innebära </w:t>
      </w:r>
      <w:r w:rsidR="008F44A7">
        <w:t xml:space="preserve">kostnadsökningar genom hastig höjning av </w:t>
      </w:r>
      <w:proofErr w:type="spellStart"/>
      <w:r w:rsidR="007E0F52">
        <w:t>VA-taxor</w:t>
      </w:r>
      <w:proofErr w:type="spellEnd"/>
      <w:r w:rsidR="007E0F52">
        <w:t xml:space="preserve"> </w:t>
      </w:r>
      <w:r w:rsidR="002F26AA">
        <w:t>i delar av</w:t>
      </w:r>
      <w:r w:rsidR="007E0F52">
        <w:t xml:space="preserve"> landet på grund av </w:t>
      </w:r>
      <w:r w:rsidR="002F26AA">
        <w:t>ny PFAS-rening</w:t>
      </w:r>
      <w:r w:rsidR="00B37E82">
        <w:t>,</w:t>
      </w:r>
      <w:r w:rsidR="2D92D9B8">
        <w:t xml:space="preserve"> utan motsvarande miljönytta</w:t>
      </w:r>
      <w:r w:rsidR="002F26AA">
        <w:t>.</w:t>
      </w:r>
    </w:p>
    <w:p w14:paraId="65323966" w14:textId="77777777" w:rsidR="008F44A7" w:rsidRDefault="008F44A7" w:rsidP="00B4755F">
      <w:pPr>
        <w:pStyle w:val="Brdtext"/>
      </w:pPr>
    </w:p>
    <w:p w14:paraId="43B539AE" w14:textId="2261C65E" w:rsidR="001F1AC0" w:rsidRDefault="002F26AA" w:rsidP="00B4755F">
      <w:pPr>
        <w:pStyle w:val="Brdtext"/>
        <w:rPr>
          <w:color w:val="000000"/>
        </w:rPr>
      </w:pPr>
      <w:r>
        <w:t>I</w:t>
      </w:r>
      <w:r w:rsidR="00FB5FEB" w:rsidRPr="69971809">
        <w:rPr>
          <w:color w:val="000000"/>
        </w:rPr>
        <w:t>nvesteringar i vattenverken för att minska PFAS-halten i dricksvatten</w:t>
      </w:r>
      <w:r w:rsidR="00B06EAB" w:rsidRPr="69971809">
        <w:rPr>
          <w:color w:val="000000"/>
        </w:rPr>
        <w:t xml:space="preserve"> kommer </w:t>
      </w:r>
      <w:r w:rsidR="00FA00AB" w:rsidRPr="69971809">
        <w:rPr>
          <w:color w:val="000000"/>
        </w:rPr>
        <w:t>i många fall</w:t>
      </w:r>
      <w:r w:rsidR="00FB5FEB" w:rsidRPr="69971809">
        <w:rPr>
          <w:color w:val="000000"/>
        </w:rPr>
        <w:t xml:space="preserve"> behöva göras oavsett Havs- och vattenmyndighetens reviderade bedömningsgrunder</w:t>
      </w:r>
      <w:r w:rsidR="00E16EF1" w:rsidRPr="69971809">
        <w:rPr>
          <w:color w:val="000000"/>
        </w:rPr>
        <w:t xml:space="preserve">, eftersom </w:t>
      </w:r>
      <w:r w:rsidR="0DB149A5" w:rsidRPr="69971809">
        <w:rPr>
          <w:color w:val="000000"/>
        </w:rPr>
        <w:t xml:space="preserve">det </w:t>
      </w:r>
      <w:r w:rsidR="00E16EF1" w:rsidRPr="69971809">
        <w:rPr>
          <w:color w:val="000000"/>
        </w:rPr>
        <w:t>arbete</w:t>
      </w:r>
      <w:r w:rsidR="701C0835" w:rsidRPr="69971809">
        <w:rPr>
          <w:color w:val="000000"/>
        </w:rPr>
        <w:t>t</w:t>
      </w:r>
      <w:r w:rsidR="00E16EF1" w:rsidRPr="69971809">
        <w:rPr>
          <w:color w:val="000000"/>
        </w:rPr>
        <w:t xml:space="preserve"> pågått sedan länge</w:t>
      </w:r>
      <w:r w:rsidR="00F03F03">
        <w:rPr>
          <w:color w:val="000000"/>
        </w:rPr>
        <w:t xml:space="preserve"> p</w:t>
      </w:r>
      <w:r w:rsidR="0068545D">
        <w:rPr>
          <w:color w:val="000000"/>
        </w:rPr>
        <w:t>å grund av</w:t>
      </w:r>
      <w:r w:rsidR="00F03F03">
        <w:rPr>
          <w:color w:val="000000"/>
        </w:rPr>
        <w:t xml:space="preserve"> de</w:t>
      </w:r>
      <w:r w:rsidR="0068545D">
        <w:rPr>
          <w:color w:val="000000"/>
        </w:rPr>
        <w:t>t</w:t>
      </w:r>
      <w:r w:rsidR="00F03F03">
        <w:rPr>
          <w:color w:val="000000"/>
        </w:rPr>
        <w:t xml:space="preserve"> redan beslutade gränsvärdet för dricksvatten</w:t>
      </w:r>
      <w:r w:rsidR="00723EF9">
        <w:rPr>
          <w:color w:val="000000"/>
        </w:rPr>
        <w:t xml:space="preserve">. </w:t>
      </w:r>
      <w:r w:rsidR="003C7DF2">
        <w:rPr>
          <w:color w:val="000000"/>
        </w:rPr>
        <w:t>Berörda</w:t>
      </w:r>
      <w:r w:rsidR="00723EF9">
        <w:rPr>
          <w:color w:val="000000"/>
        </w:rPr>
        <w:t xml:space="preserve"> </w:t>
      </w:r>
      <w:r w:rsidR="00FB5FEB" w:rsidRPr="69971809">
        <w:rPr>
          <w:color w:val="000000"/>
        </w:rPr>
        <w:t>bedömningsgrunde</w:t>
      </w:r>
      <w:r w:rsidR="00723EF9">
        <w:rPr>
          <w:color w:val="000000"/>
        </w:rPr>
        <w:t xml:space="preserve">r </w:t>
      </w:r>
      <w:r w:rsidR="00FB5FEB" w:rsidRPr="69971809">
        <w:rPr>
          <w:color w:val="000000"/>
        </w:rPr>
        <w:t xml:space="preserve">kommer </w:t>
      </w:r>
      <w:r w:rsidR="001F1AC0">
        <w:rPr>
          <w:color w:val="000000"/>
        </w:rPr>
        <w:t xml:space="preserve">därmed inte </w:t>
      </w:r>
      <w:r w:rsidR="00FB5FEB" w:rsidRPr="69971809">
        <w:rPr>
          <w:color w:val="000000"/>
        </w:rPr>
        <w:t>hinna ge någon effekt fram till den 1 januari 2026 när det nya gränsvärdet i dricksvatten ska börja tillämpas.</w:t>
      </w:r>
      <w:r w:rsidR="00923F90" w:rsidRPr="69971809">
        <w:rPr>
          <w:color w:val="000000"/>
        </w:rPr>
        <w:t xml:space="preserve"> </w:t>
      </w:r>
    </w:p>
    <w:p w14:paraId="3BE4D134" w14:textId="77777777" w:rsidR="001F1AC0" w:rsidRDefault="001F1AC0" w:rsidP="00B4755F">
      <w:pPr>
        <w:pStyle w:val="Brdtext"/>
        <w:rPr>
          <w:color w:val="000000"/>
        </w:rPr>
      </w:pPr>
    </w:p>
    <w:p w14:paraId="7D4E1510" w14:textId="77777777" w:rsidR="00A638DA" w:rsidRDefault="00324624" w:rsidP="00B4755F">
      <w:pPr>
        <w:pStyle w:val="Brdtext"/>
      </w:pPr>
      <w:r>
        <w:t>Havs- och vattenmyndighetens förslag till uppdaterade bedömningsgrunder kommer förutom vattenverken även att påverka många avloppsreningsverk i form av att ny</w:t>
      </w:r>
      <w:r w:rsidR="586E8E29">
        <w:t xml:space="preserve"> avancerad</w:t>
      </w:r>
      <w:r>
        <w:t xml:space="preserve"> rening </w:t>
      </w:r>
      <w:r w:rsidR="2159EC84">
        <w:t xml:space="preserve">orimligt snabbt </w:t>
      </w:r>
      <w:r w:rsidR="00B00DCB">
        <w:t>behöv</w:t>
      </w:r>
      <w:r w:rsidR="6E5C176E">
        <w:t xml:space="preserve">er införas </w:t>
      </w:r>
      <w:r>
        <w:t xml:space="preserve">för att minska PFAS-halterna till </w:t>
      </w:r>
      <w:r w:rsidR="008001A8">
        <w:t>ytvatten</w:t>
      </w:r>
      <w:r>
        <w:t xml:space="preserve">. </w:t>
      </w:r>
      <w:r w:rsidR="00B4755F">
        <w:t xml:space="preserve">Svenskt Vatten anser att minskade PFAS-halter i vår miljö är en </w:t>
      </w:r>
      <w:r w:rsidR="1834D3EE">
        <w:t xml:space="preserve">mycket </w:t>
      </w:r>
      <w:r w:rsidR="00B4755F">
        <w:t xml:space="preserve">högt prioriterad fråga, men som i </w:t>
      </w:r>
      <w:r w:rsidR="00B4755F">
        <w:lastRenderedPageBreak/>
        <w:t>detta fall bör hanteras på annat sätt</w:t>
      </w:r>
      <w:r w:rsidR="001A27F1">
        <w:t xml:space="preserve"> och i </w:t>
      </w:r>
      <w:r w:rsidR="00845D2B">
        <w:t>samordning med andra regleringar</w:t>
      </w:r>
      <w:r w:rsidR="001A27F1">
        <w:t>,</w:t>
      </w:r>
      <w:r w:rsidR="00B4755F">
        <w:t xml:space="preserve"> för att inte medföra </w:t>
      </w:r>
      <w:r w:rsidR="77D966A9">
        <w:t xml:space="preserve">snabbt </w:t>
      </w:r>
      <w:r w:rsidR="00B4755F">
        <w:t xml:space="preserve">ökade kostnader till liten nytta. </w:t>
      </w:r>
    </w:p>
    <w:p w14:paraId="6D67C14D" w14:textId="77777777" w:rsidR="00A638DA" w:rsidRDefault="00A638DA" w:rsidP="00B4755F">
      <w:pPr>
        <w:pStyle w:val="Brdtext"/>
      </w:pPr>
    </w:p>
    <w:p w14:paraId="5E09548B" w14:textId="77777777" w:rsidR="00EA4B64" w:rsidRDefault="001D408D" w:rsidP="00EA4B64">
      <w:pPr>
        <w:pStyle w:val="Brdtext"/>
        <w:rPr>
          <w:b/>
          <w:bCs/>
        </w:rPr>
      </w:pPr>
      <w:r w:rsidRPr="00B719C4">
        <w:rPr>
          <w:b/>
          <w:bCs/>
        </w:rPr>
        <w:t>Svenskt Vatten anser att:</w:t>
      </w:r>
    </w:p>
    <w:p w14:paraId="0C48EB00" w14:textId="266CACF9" w:rsidR="00B4755F" w:rsidRDefault="00B4755F" w:rsidP="004735E4">
      <w:pPr>
        <w:pStyle w:val="Brdtext"/>
        <w:numPr>
          <w:ilvl w:val="0"/>
          <w:numId w:val="20"/>
        </w:numPr>
      </w:pPr>
      <w:r>
        <w:t xml:space="preserve">Havs- och vattenmyndigheten </w:t>
      </w:r>
      <w:r w:rsidRPr="00A638DA">
        <w:rPr>
          <w:b/>
          <w:bCs/>
        </w:rPr>
        <w:t xml:space="preserve">inte </w:t>
      </w:r>
      <w:r w:rsidR="001D408D">
        <w:rPr>
          <w:b/>
          <w:bCs/>
        </w:rPr>
        <w:t xml:space="preserve">bör </w:t>
      </w:r>
      <w:r>
        <w:t xml:space="preserve">förekomma de nya kraven om </w:t>
      </w:r>
      <w:r w:rsidR="7492D377">
        <w:t>avancerad rening i avlopps</w:t>
      </w:r>
      <w:r w:rsidR="002F2075">
        <w:t>direktivet</w:t>
      </w:r>
      <w:r w:rsidR="00BC6441">
        <w:t xml:space="preserve"> </w:t>
      </w:r>
      <w:r w:rsidR="7492D377">
        <w:t>eller kraven</w:t>
      </w:r>
      <w:r w:rsidR="061614B5">
        <w:t xml:space="preserve"> </w:t>
      </w:r>
      <w:r w:rsidR="00564FF0">
        <w:t>för</w:t>
      </w:r>
      <w:r w:rsidR="7492D377">
        <w:t xml:space="preserve"> </w:t>
      </w:r>
      <w:r>
        <w:t xml:space="preserve">PFAS24 som kommer i </w:t>
      </w:r>
      <w:proofErr w:type="spellStart"/>
      <w:r>
        <w:t>prioämnesdirektivet</w:t>
      </w:r>
      <w:proofErr w:type="spellEnd"/>
      <w:r>
        <w:t>, utan invänta dessa innan bedömningsgrunderna uppdateras.</w:t>
      </w:r>
    </w:p>
    <w:p w14:paraId="0A2686F4" w14:textId="77777777" w:rsidR="004D1C6C" w:rsidRDefault="004D1C6C" w:rsidP="004D1C6C">
      <w:pPr>
        <w:pStyle w:val="Brdtext"/>
        <w:ind w:left="720"/>
      </w:pPr>
    </w:p>
    <w:p w14:paraId="0E0A6A14" w14:textId="32349FDA" w:rsidR="0007536B" w:rsidRDefault="00BC6441" w:rsidP="004735E4">
      <w:pPr>
        <w:pStyle w:val="Brdtext"/>
        <w:numPr>
          <w:ilvl w:val="0"/>
          <w:numId w:val="20"/>
        </w:numPr>
      </w:pPr>
      <w:r>
        <w:t>Ha</w:t>
      </w:r>
      <w:r w:rsidR="00507971">
        <w:t>vs- och vattenmyndigheten</w:t>
      </w:r>
      <w:r w:rsidR="00F759E4">
        <w:t xml:space="preserve"> på ett bät</w:t>
      </w:r>
      <w:r w:rsidR="00507971">
        <w:t>t</w:t>
      </w:r>
      <w:r w:rsidR="00F759E4">
        <w:t xml:space="preserve">re sätt </w:t>
      </w:r>
      <w:r w:rsidR="001F221E">
        <w:t xml:space="preserve">måste </w:t>
      </w:r>
      <w:r>
        <w:t xml:space="preserve">säkerställa </w:t>
      </w:r>
      <w:r w:rsidR="001F221E">
        <w:t>helhetssyn</w:t>
      </w:r>
      <w:r w:rsidR="00401FEF">
        <w:t>en</w:t>
      </w:r>
      <w:r w:rsidR="001F221E">
        <w:t xml:space="preserve"> och </w:t>
      </w:r>
      <w:r w:rsidR="002F2148">
        <w:t xml:space="preserve">att ändring av </w:t>
      </w:r>
      <w:r w:rsidR="001F221E">
        <w:t>bedömningsgrunder</w:t>
      </w:r>
      <w:r w:rsidR="00401FEF">
        <w:t>na</w:t>
      </w:r>
      <w:r w:rsidR="001F221E">
        <w:t xml:space="preserve"> samordnas med</w:t>
      </w:r>
      <w:r w:rsidR="002F2148">
        <w:t xml:space="preserve"> ovan nämnda </w:t>
      </w:r>
      <w:r>
        <w:t>regleringar</w:t>
      </w:r>
      <w:r w:rsidR="002F2148">
        <w:t>.</w:t>
      </w:r>
      <w:r w:rsidR="0007536B">
        <w:t xml:space="preserve"> </w:t>
      </w:r>
      <w:r w:rsidR="00125D23">
        <w:t xml:space="preserve">Genom förslaget till uppdaterade bedömningsgrunder försvårar Havs- och vattenmyndigheten möjligheterna till att förstå och uppfylla viktiga regelverk om PFAS i ytvatten. </w:t>
      </w:r>
    </w:p>
    <w:p w14:paraId="2D6EDF54" w14:textId="77777777" w:rsidR="004D1C6C" w:rsidRDefault="004D1C6C" w:rsidP="004D1C6C">
      <w:pPr>
        <w:pStyle w:val="Brdtext"/>
      </w:pPr>
    </w:p>
    <w:p w14:paraId="0C72F1FD" w14:textId="27E54E68" w:rsidR="00125D23" w:rsidRDefault="00125D23" w:rsidP="004735E4">
      <w:pPr>
        <w:pStyle w:val="Brdtext"/>
        <w:numPr>
          <w:ilvl w:val="0"/>
          <w:numId w:val="20"/>
        </w:numPr>
      </w:pPr>
      <w:r>
        <w:t xml:space="preserve">Havs- och vattenmyndigheten inte tillräckligt utrett konsekvenserna av att införa bedömningsgrunden nu i stället för att avvakta </w:t>
      </w:r>
      <w:proofErr w:type="spellStart"/>
      <w:r>
        <w:t>prioämnesdirektivets</w:t>
      </w:r>
      <w:proofErr w:type="spellEnd"/>
      <w:r>
        <w:t xml:space="preserve"> beslutande.</w:t>
      </w:r>
    </w:p>
    <w:p w14:paraId="2915C2A3" w14:textId="77777777" w:rsidR="004D1C6C" w:rsidRDefault="004D1C6C" w:rsidP="004D1C6C">
      <w:pPr>
        <w:pStyle w:val="Brdtext"/>
      </w:pPr>
    </w:p>
    <w:p w14:paraId="460F3731" w14:textId="22FDA7F3" w:rsidR="00640EDB" w:rsidRDefault="00FD4B5F" w:rsidP="004735E4">
      <w:pPr>
        <w:pStyle w:val="Brdtext"/>
        <w:numPr>
          <w:ilvl w:val="0"/>
          <w:numId w:val="20"/>
        </w:numPr>
      </w:pPr>
      <w:r>
        <w:t>R</w:t>
      </w:r>
      <w:r w:rsidR="00640EDB">
        <w:t xml:space="preserve">egelverket kring PFAS blir både oöverblickbart och oförutsägbart om en rad olika PFAS regleras i olika matriser och både som särskilda förorenande ämnen som den kommande miljökvalitetsnormen för god kemiska status. Ett sådant regelverk bör undvikas så långt det bara är möjligt. </w:t>
      </w:r>
    </w:p>
    <w:p w14:paraId="133A400A" w14:textId="77777777" w:rsidR="00CD5F1C" w:rsidRDefault="00CD5F1C" w:rsidP="00CD5F1C">
      <w:pPr>
        <w:pStyle w:val="Brdtext"/>
        <w:rPr>
          <w:b/>
          <w:bCs/>
        </w:rPr>
      </w:pPr>
    </w:p>
    <w:p w14:paraId="0C8C1DB5" w14:textId="0DCBC22C" w:rsidR="00EA496A" w:rsidRPr="00B3585D" w:rsidRDefault="00CD5F1C" w:rsidP="00EA496A">
      <w:pPr>
        <w:pStyle w:val="Brdtext"/>
        <w:rPr>
          <w:b/>
          <w:bCs/>
        </w:rPr>
      </w:pPr>
      <w:r w:rsidRPr="00B719C4">
        <w:rPr>
          <w:b/>
          <w:bCs/>
        </w:rPr>
        <w:t xml:space="preserve">Svenskt Vatten </w:t>
      </w:r>
      <w:r>
        <w:rPr>
          <w:b/>
          <w:bCs/>
        </w:rPr>
        <w:t>konstaterar</w:t>
      </w:r>
      <w:r w:rsidRPr="00B719C4">
        <w:rPr>
          <w:b/>
          <w:bCs/>
        </w:rPr>
        <w:t xml:space="preserve"> att:</w:t>
      </w:r>
    </w:p>
    <w:p w14:paraId="5332FF50" w14:textId="7820E9A5" w:rsidR="008A1A21" w:rsidRDefault="00732DD4" w:rsidP="004735E4">
      <w:pPr>
        <w:pStyle w:val="Brdtext"/>
        <w:numPr>
          <w:ilvl w:val="0"/>
          <w:numId w:val="20"/>
        </w:numPr>
      </w:pPr>
      <w:r>
        <w:t>D</w:t>
      </w:r>
      <w:r w:rsidR="008A1A21">
        <w:t>e nya bedömningsgrunderna för PFAS kommer att slå hårt mot många svenska VA-organisationer, som producerar dricksvatten och renar avloppsvatten</w:t>
      </w:r>
      <w:r w:rsidR="1CC0209D">
        <w:t xml:space="preserve"> – utan motsvarande nytta för hälsa och miljö</w:t>
      </w:r>
      <w:r w:rsidR="008A1A21">
        <w:t>. Trots Havs- och vattenmyndighetens</w:t>
      </w:r>
      <w:r w:rsidR="00B60006">
        <w:t xml:space="preserve"> goda</w:t>
      </w:r>
      <w:r w:rsidR="008A1A21">
        <w:t xml:space="preserve"> intention om att bedömningsgrunderna i förlängningen medför minskade kostnader för VA-kollektivet, bedömer Svenskt Vatten att kostnader för dricksvattenrening till stor del kommer att kvarstå samt att ett program med omöjliga</w:t>
      </w:r>
      <w:r w:rsidR="00B719C4">
        <w:t xml:space="preserve"> och svåröverblickbara</w:t>
      </w:r>
      <w:r w:rsidR="008A1A21">
        <w:t xml:space="preserve"> praktiska konsekvenser </w:t>
      </w:r>
      <w:r w:rsidR="00B719C4">
        <w:t xml:space="preserve">samt </w:t>
      </w:r>
      <w:r w:rsidR="008A1A21">
        <w:t>onödiga kostnader för rening av avloppsvatten tillkommer.</w:t>
      </w:r>
    </w:p>
    <w:p w14:paraId="361BC9F0" w14:textId="77777777" w:rsidR="00EA496A" w:rsidRDefault="00EA496A" w:rsidP="00EA496A">
      <w:pPr>
        <w:pStyle w:val="Brdtext"/>
      </w:pPr>
    </w:p>
    <w:p w14:paraId="5EB13EE2" w14:textId="21B04D03" w:rsidR="00B127A5" w:rsidRPr="001149E7" w:rsidRDefault="004D1421" w:rsidP="004735E4">
      <w:pPr>
        <w:pStyle w:val="Brdtext"/>
        <w:numPr>
          <w:ilvl w:val="0"/>
          <w:numId w:val="20"/>
        </w:numPr>
        <w:rPr>
          <w:color w:val="000000"/>
        </w:rPr>
      </w:pPr>
      <w:r>
        <w:t>M</w:t>
      </w:r>
      <w:r w:rsidR="00126400">
        <w:t xml:space="preserve">er arbete behöver genomföras för att utreda konsekvenserna av förslaget. Havs- och vattenmyndigheten har inte tillräckligt beskrivit de konsekvenser som förslaget medför och är i vissa delar enligt Svenskt Vattens mening felaktig, framför allt när det gäller kostnader för VA-organisationerna. </w:t>
      </w:r>
      <w:r w:rsidR="102D0B5F">
        <w:t xml:space="preserve">Koordineringen med avgörande EU-lagstiftning inom avloppsområdet förefaller </w:t>
      </w:r>
      <w:r w:rsidR="0087676F">
        <w:t>nära nog</w:t>
      </w:r>
      <w:r w:rsidR="102D0B5F">
        <w:t xml:space="preserve"> obefintlig</w:t>
      </w:r>
      <w:r w:rsidR="000A7824">
        <w:t>.</w:t>
      </w:r>
      <w:r w:rsidR="102D0B5F">
        <w:t xml:space="preserve"> </w:t>
      </w:r>
      <w:r w:rsidR="00126400">
        <w:t xml:space="preserve">Ytterligare förankring hos berörda intressenter </w:t>
      </w:r>
      <w:r w:rsidR="000379DA">
        <w:t xml:space="preserve">och myndigheter </w:t>
      </w:r>
      <w:r w:rsidR="00126400">
        <w:t>behövs för att få en tydlig bild av konsekvenserna och därmed kunna beskriva dem på ett lämpligt sätt.</w:t>
      </w:r>
    </w:p>
    <w:p w14:paraId="1B7F359C" w14:textId="77777777" w:rsidR="00492174" w:rsidRPr="001149E7" w:rsidRDefault="00965412" w:rsidP="00483316">
      <w:pPr>
        <w:pStyle w:val="Rubrik2"/>
      </w:pPr>
      <w:r>
        <w:t>Bakgrund</w:t>
      </w:r>
    </w:p>
    <w:p w14:paraId="3F177560" w14:textId="349DADBE" w:rsidR="00F144B1" w:rsidRDefault="0E4E3052" w:rsidP="00F144B1">
      <w:pPr>
        <w:pStyle w:val="Brdtext"/>
        <w:rPr>
          <w:color w:val="000000"/>
        </w:rPr>
      </w:pPr>
      <w:r w:rsidRPr="69971809">
        <w:rPr>
          <w:color w:val="000000"/>
        </w:rPr>
        <w:t xml:space="preserve">Havs- och vattenmyndigheten har </w:t>
      </w:r>
      <w:r w:rsidR="6893F3B6" w:rsidRPr="69971809">
        <w:rPr>
          <w:color w:val="000000"/>
        </w:rPr>
        <w:t>remitterat</w:t>
      </w:r>
      <w:r w:rsidR="18DF43FC" w:rsidRPr="69971809">
        <w:rPr>
          <w:color w:val="000000"/>
        </w:rPr>
        <w:t xml:space="preserve"> </w:t>
      </w:r>
      <w:r w:rsidR="4EDA304E" w:rsidRPr="69971809">
        <w:rPr>
          <w:color w:val="000000"/>
        </w:rPr>
        <w:t>förslag till</w:t>
      </w:r>
      <w:r w:rsidRPr="69971809">
        <w:rPr>
          <w:color w:val="000000"/>
        </w:rPr>
        <w:t xml:space="preserve"> föreskrifter (HVMFS 2019:25) om klassificering och miljökvalitetsnormer avseende ytvatten avseende bedömningsgrunder för PFAS</w:t>
      </w:r>
      <w:r w:rsidR="18DF43FC" w:rsidRPr="69971809">
        <w:rPr>
          <w:color w:val="000000"/>
        </w:rPr>
        <w:t>.</w:t>
      </w:r>
      <w:r w:rsidR="023377B0" w:rsidRPr="69971809">
        <w:rPr>
          <w:color w:val="000000"/>
        </w:rPr>
        <w:t xml:space="preserve"> Remissen omfattar förslag </w:t>
      </w:r>
      <w:r w:rsidR="05405770" w:rsidRPr="69971809">
        <w:rPr>
          <w:color w:val="000000"/>
        </w:rPr>
        <w:t xml:space="preserve">på uppdatering av bedömningsgrunderna för den särskilt förorenande </w:t>
      </w:r>
      <w:r w:rsidR="3F9FB757" w:rsidRPr="69971809">
        <w:rPr>
          <w:color w:val="000000"/>
        </w:rPr>
        <w:t xml:space="preserve">ämnesgruppen </w:t>
      </w:r>
      <w:r w:rsidR="05405770" w:rsidRPr="69971809">
        <w:rPr>
          <w:color w:val="000000"/>
        </w:rPr>
        <w:t>PFAS</w:t>
      </w:r>
      <w:r w:rsidR="3F9FB757" w:rsidRPr="69971809">
        <w:rPr>
          <w:color w:val="000000"/>
        </w:rPr>
        <w:t xml:space="preserve">. Havs- och vattenmyndigheten föreslår </w:t>
      </w:r>
      <w:r w:rsidR="08406A6B" w:rsidRPr="69971809">
        <w:rPr>
          <w:color w:val="000000"/>
        </w:rPr>
        <w:t>att:</w:t>
      </w:r>
    </w:p>
    <w:p w14:paraId="4868DC53" w14:textId="77777777" w:rsidR="00C76720" w:rsidRPr="00BD7CB1" w:rsidRDefault="00C76720" w:rsidP="00F144B1">
      <w:pPr>
        <w:pStyle w:val="Brdtext"/>
        <w:rPr>
          <w:color w:val="000000"/>
        </w:rPr>
      </w:pPr>
    </w:p>
    <w:p w14:paraId="37351DC2" w14:textId="12C9C12B" w:rsidR="00F144B1" w:rsidRPr="00BD7CB1" w:rsidRDefault="00F144B1" w:rsidP="00F144B1">
      <w:pPr>
        <w:pStyle w:val="Brdtext"/>
        <w:numPr>
          <w:ilvl w:val="0"/>
          <w:numId w:val="16"/>
        </w:numPr>
        <w:rPr>
          <w:color w:val="000000"/>
        </w:rPr>
      </w:pPr>
      <w:r w:rsidRPr="00BD7CB1">
        <w:rPr>
          <w:color w:val="000000"/>
        </w:rPr>
        <w:lastRenderedPageBreak/>
        <w:t xml:space="preserve">för samtliga kategorier av ytvattenförekomster införa bedömningsgrunden 0,077 </w:t>
      </w:r>
      <w:proofErr w:type="spellStart"/>
      <w:r w:rsidRPr="00BD7CB1">
        <w:rPr>
          <w:color w:val="000000"/>
        </w:rPr>
        <w:t>μg</w:t>
      </w:r>
      <w:proofErr w:type="spellEnd"/>
      <w:r w:rsidRPr="00BD7CB1">
        <w:rPr>
          <w:color w:val="000000"/>
        </w:rPr>
        <w:t>/kg i fiskmuskel (</w:t>
      </w:r>
      <w:proofErr w:type="spellStart"/>
      <w:r w:rsidRPr="00BD7CB1">
        <w:rPr>
          <w:color w:val="000000"/>
        </w:rPr>
        <w:t>våtvikt</w:t>
      </w:r>
      <w:proofErr w:type="spellEnd"/>
      <w:r w:rsidRPr="00BD7CB1">
        <w:rPr>
          <w:color w:val="000000"/>
        </w:rPr>
        <w:t xml:space="preserve">) för summan av PFOA, PFNA, </w:t>
      </w:r>
      <w:proofErr w:type="spellStart"/>
      <w:r w:rsidRPr="00BD7CB1">
        <w:rPr>
          <w:color w:val="000000"/>
        </w:rPr>
        <w:t>PFHxS</w:t>
      </w:r>
      <w:proofErr w:type="spellEnd"/>
      <w:r w:rsidRPr="00BD7CB1">
        <w:rPr>
          <w:color w:val="000000"/>
        </w:rPr>
        <w:t xml:space="preserve"> och PFOS  </w:t>
      </w:r>
    </w:p>
    <w:p w14:paraId="16D9C2DB" w14:textId="77777777" w:rsidR="00CE39D1" w:rsidRPr="00BD7CB1" w:rsidRDefault="00F144B1" w:rsidP="00F144B1">
      <w:pPr>
        <w:pStyle w:val="Brdtext"/>
        <w:numPr>
          <w:ilvl w:val="0"/>
          <w:numId w:val="16"/>
        </w:numPr>
        <w:rPr>
          <w:color w:val="000000"/>
        </w:rPr>
      </w:pPr>
      <w:r w:rsidRPr="00BD7CB1">
        <w:rPr>
          <w:color w:val="000000"/>
        </w:rPr>
        <w:t xml:space="preserve">för dricksvattenförekomster harmonisera bedömningsgrunderna i förhållande till Livsmedelverkets senast uppdaterade föreskrifter (LIVSFS 2022:12) om dricksvatten. </w:t>
      </w:r>
    </w:p>
    <w:p w14:paraId="2BD1A273" w14:textId="77777777" w:rsidR="00BB3D8D" w:rsidRDefault="00BB3D8D" w:rsidP="00CE39D1">
      <w:pPr>
        <w:pStyle w:val="Brdtext"/>
        <w:rPr>
          <w:color w:val="000000"/>
        </w:rPr>
      </w:pPr>
    </w:p>
    <w:p w14:paraId="717FEA53" w14:textId="3823F7F4" w:rsidR="00BB3D8D" w:rsidRPr="000F5B60" w:rsidRDefault="00BB3D8D" w:rsidP="00CE39D1">
      <w:pPr>
        <w:pStyle w:val="Brdtext"/>
        <w:rPr>
          <w:color w:val="000000"/>
        </w:rPr>
      </w:pPr>
      <w:r>
        <w:rPr>
          <w:color w:val="000000"/>
        </w:rPr>
        <w:t xml:space="preserve">Svenskt Vattens synpunkter på förslaget sammanfattas i detta remissvar </w:t>
      </w:r>
      <w:r w:rsidRPr="00EC6223">
        <w:rPr>
          <w:color w:val="000000"/>
        </w:rPr>
        <w:t>samt i bilaga</w:t>
      </w:r>
      <w:r w:rsidR="00BD7CB1" w:rsidRPr="00EC6223">
        <w:rPr>
          <w:color w:val="000000"/>
        </w:rPr>
        <w:t>n</w:t>
      </w:r>
      <w:r w:rsidR="00EC6223">
        <w:rPr>
          <w:color w:val="000000"/>
        </w:rPr>
        <w:t xml:space="preserve"> (</w:t>
      </w:r>
      <w:proofErr w:type="spellStart"/>
      <w:r w:rsidR="00EC6223">
        <w:rPr>
          <w:color w:val="000000"/>
        </w:rPr>
        <w:t>excelfil</w:t>
      </w:r>
      <w:proofErr w:type="spellEnd"/>
      <w:r w:rsidR="00EC6223">
        <w:rPr>
          <w:color w:val="000000"/>
        </w:rPr>
        <w:t>)</w:t>
      </w:r>
      <w:r w:rsidR="00BD7CB1">
        <w:rPr>
          <w:color w:val="000000"/>
        </w:rPr>
        <w:t>.</w:t>
      </w:r>
      <w:r w:rsidR="00862BEE">
        <w:rPr>
          <w:color w:val="000000"/>
        </w:rPr>
        <w:t xml:space="preserve"> I bilagan </w:t>
      </w:r>
      <w:r w:rsidR="003D6480">
        <w:rPr>
          <w:color w:val="000000"/>
        </w:rPr>
        <w:t xml:space="preserve">listas </w:t>
      </w:r>
      <w:r w:rsidR="00574C77">
        <w:rPr>
          <w:color w:val="000000"/>
        </w:rPr>
        <w:t xml:space="preserve">endast </w:t>
      </w:r>
      <w:r w:rsidR="003D6480">
        <w:rPr>
          <w:color w:val="000000"/>
        </w:rPr>
        <w:t>mindre och redaktionella synpunkter till förslaget.</w:t>
      </w:r>
    </w:p>
    <w:p w14:paraId="7D3DCE21" w14:textId="48DB8075" w:rsidR="005118C7" w:rsidRDefault="005118C7" w:rsidP="00D74C5D">
      <w:pPr>
        <w:pStyle w:val="Rubrik2"/>
      </w:pPr>
      <w:r>
        <w:t>Svenskt Vattens synpunkter</w:t>
      </w:r>
    </w:p>
    <w:p w14:paraId="420508DB" w14:textId="68A3EF74" w:rsidR="00096C5D" w:rsidRPr="00096C5D" w:rsidRDefault="00096C5D" w:rsidP="00096C5D">
      <w:pPr>
        <w:pStyle w:val="Brdtext"/>
      </w:pPr>
      <w:r>
        <w:t>Svenskt Vatten ser positivt på att det finns en intention hos Havs- och vattenmyndigheten att harmonisera föreskrifterna om klassificering och miljökvalitetsnormer avseende ytvatten och bedömningsgrunder för PFAS med Livsmedelsverkets nya dricksvattenföreskrifter. Det är viktigt att införa krav som bidrar till en ökad status hos de svenska ytvattnen avseende minskade PFAS-halter och att förorenaren får stå för reningskostnaden i stället för VA-kollektivet.</w:t>
      </w:r>
      <w:r w:rsidR="008A1705">
        <w:t xml:space="preserve"> Svenskt Vatten arbetar aktivt med </w:t>
      </w:r>
      <w:r w:rsidR="00DB3500">
        <w:t xml:space="preserve">att användningen av </w:t>
      </w:r>
      <w:r w:rsidR="00392E4A">
        <w:t xml:space="preserve">PFAS </w:t>
      </w:r>
      <w:r w:rsidR="00DB3500">
        <w:t>ska fasas ut</w:t>
      </w:r>
      <w:r w:rsidR="00DE026E">
        <w:t xml:space="preserve"> </w:t>
      </w:r>
      <w:r w:rsidR="00392E4A">
        <w:t>i samhället, vilket</w:t>
      </w:r>
      <w:r w:rsidR="00180758">
        <w:t xml:space="preserve"> på sikt</w:t>
      </w:r>
      <w:r w:rsidR="00392E4A">
        <w:t xml:space="preserve"> </w:t>
      </w:r>
      <w:r w:rsidR="00180758">
        <w:t>skulle minska behovet av rening i både vattenverk och avloppsreningsverk</w:t>
      </w:r>
      <w:r w:rsidR="003025AF">
        <w:t>.</w:t>
      </w:r>
    </w:p>
    <w:p w14:paraId="4B66DA3D" w14:textId="77777777" w:rsidR="003025AF" w:rsidRDefault="003025AF" w:rsidP="00702D25">
      <w:pPr>
        <w:pStyle w:val="Brdtext"/>
      </w:pPr>
    </w:p>
    <w:p w14:paraId="377C03FD" w14:textId="06D351B1" w:rsidR="00BB5ED9" w:rsidRDefault="00562EF9" w:rsidP="00702D25">
      <w:pPr>
        <w:pStyle w:val="Brdtext"/>
      </w:pPr>
      <w:r>
        <w:t xml:space="preserve">Däremot kommer </w:t>
      </w:r>
      <w:r w:rsidR="00D523E1">
        <w:t>Havs- och vattenmyndighetens förslag till uppdaterade bedömningsgrunder</w:t>
      </w:r>
      <w:r>
        <w:t xml:space="preserve"> alldeles för sent</w:t>
      </w:r>
      <w:r w:rsidR="00D523E1">
        <w:t xml:space="preserve"> enligt Svenskt Vattens mening</w:t>
      </w:r>
      <w:r w:rsidR="00A62957">
        <w:t xml:space="preserve">. </w:t>
      </w:r>
      <w:r w:rsidR="00A1539D">
        <w:t>Det finns flera aspekter att ta hänsyn till i detta avseende.</w:t>
      </w:r>
      <w:r w:rsidR="0005201D">
        <w:t xml:space="preserve"> Mot bakgrund av vad som beskrivs nedan anser Svenskt Vatten att Havs- och vattenmyndigheten ska avvakta införande</w:t>
      </w:r>
      <w:r w:rsidR="003D78A2">
        <w:t>t</w:t>
      </w:r>
      <w:r w:rsidR="0005201D">
        <w:t xml:space="preserve"> av nya bedömningsgrunder för PFAS i dricksvattenförekomster</w:t>
      </w:r>
      <w:r w:rsidR="00F72B56">
        <w:t xml:space="preserve"> till dess att </w:t>
      </w:r>
      <w:proofErr w:type="spellStart"/>
      <w:r w:rsidR="00F72B56">
        <w:t>prioämnesdirektivet</w:t>
      </w:r>
      <w:proofErr w:type="spellEnd"/>
      <w:r w:rsidR="00F72B56">
        <w:t xml:space="preserve"> är beslutat</w:t>
      </w:r>
      <w:r w:rsidR="0005201D">
        <w:t>.</w:t>
      </w:r>
    </w:p>
    <w:p w14:paraId="1BB37EC7" w14:textId="06CEB16B" w:rsidR="00A1539D" w:rsidRDefault="00337645" w:rsidP="006F3D74">
      <w:pPr>
        <w:pStyle w:val="Rubrik3"/>
      </w:pPr>
      <w:r>
        <w:t>Uppdaterade bedömningsgrunder minskar inte kostnader för dricksvattenproducenterna</w:t>
      </w:r>
    </w:p>
    <w:p w14:paraId="5A521CDF" w14:textId="66E26ACB" w:rsidR="00194943" w:rsidRDefault="00BB5ED9" w:rsidP="00702D25">
      <w:pPr>
        <w:pStyle w:val="Brdtext"/>
      </w:pPr>
      <w:r>
        <w:t xml:space="preserve">De nya gränsvärdena för PFAS4 och PFAS21 i dricksvatten ska tillämpas från och med den 1 januari 2026. </w:t>
      </w:r>
      <w:r w:rsidR="00D16814">
        <w:t>Detta får stora konsekvenser för</w:t>
      </w:r>
      <w:r w:rsidR="00E33DF2">
        <w:t xml:space="preserve"> </w:t>
      </w:r>
      <w:r w:rsidR="00D16814">
        <w:t>dricksvattenproducenter</w:t>
      </w:r>
      <w:r w:rsidR="00F20F1E">
        <w:t>na</w:t>
      </w:r>
      <w:r w:rsidR="00D16814">
        <w:t xml:space="preserve"> som måste rena sitt dricksvatten från PFAS för att kunna möta de </w:t>
      </w:r>
      <w:r w:rsidR="001A293F">
        <w:t xml:space="preserve">nya kraven. </w:t>
      </w:r>
      <w:r w:rsidR="009F0E5B">
        <w:t>Flera</w:t>
      </w:r>
      <w:r w:rsidR="001A293F">
        <w:t xml:space="preserve"> </w:t>
      </w:r>
      <w:r w:rsidR="009F0E5B">
        <w:t xml:space="preserve">dricksvattenproducenter </w:t>
      </w:r>
      <w:r w:rsidR="001A293F">
        <w:t xml:space="preserve">arbetar </w:t>
      </w:r>
      <w:r w:rsidR="009F0E5B">
        <w:t xml:space="preserve">just nu </w:t>
      </w:r>
      <w:r w:rsidR="001A293F">
        <w:t>aktivt med att vidta åtgärder för att sänka halte</w:t>
      </w:r>
      <w:r w:rsidR="00CD2229">
        <w:t>n PFAS i dricksvattnet.</w:t>
      </w:r>
      <w:r w:rsidR="00A21E44">
        <w:t xml:space="preserve"> I </w:t>
      </w:r>
      <w:r w:rsidR="00F20F1E">
        <w:t xml:space="preserve">Havs- och vattenmyndighetens </w:t>
      </w:r>
      <w:r w:rsidR="00A21E44">
        <w:t>konsekvensutredning nämns Svenskt Vattens uppskattning om att det nya gränsvärdet för PFAS kommer att innebära investeringar om c</w:t>
      </w:r>
      <w:r w:rsidR="0070186D">
        <w:t>irk</w:t>
      </w:r>
      <w:r w:rsidR="00A21E44">
        <w:t>a 6 miljarder kronor</w:t>
      </w:r>
      <w:r w:rsidR="007F3C09">
        <w:t xml:space="preserve"> för VA-organisationerna.</w:t>
      </w:r>
      <w:r w:rsidR="005D7781">
        <w:t xml:space="preserve"> </w:t>
      </w:r>
      <w:r w:rsidR="004B12BF">
        <w:t xml:space="preserve">Bedömningen i dagsläget, när </w:t>
      </w:r>
      <w:r w:rsidR="008A1850">
        <w:t xml:space="preserve">flera dricksvattenproducenter kunnat </w:t>
      </w:r>
      <w:r w:rsidR="00B970AE">
        <w:t xml:space="preserve">avgöra kostnaderna mer tydligt i sina förstudier, är att </w:t>
      </w:r>
      <w:r w:rsidR="00E33B57">
        <w:t>utfallet kommer att bli en något lägre investeringskostnad.</w:t>
      </w:r>
      <w:r w:rsidR="008A1850">
        <w:t xml:space="preserve"> </w:t>
      </w:r>
    </w:p>
    <w:p w14:paraId="4A42FE4F" w14:textId="77777777" w:rsidR="00194943" w:rsidRDefault="00194943" w:rsidP="00702D25">
      <w:pPr>
        <w:pStyle w:val="Brdtext"/>
      </w:pPr>
    </w:p>
    <w:p w14:paraId="4EE2E118" w14:textId="2113647C" w:rsidR="00562EF9" w:rsidRDefault="005D7781" w:rsidP="00702D25">
      <w:pPr>
        <w:pStyle w:val="Brdtext"/>
        <w:rPr>
          <w:color w:val="000000"/>
        </w:rPr>
      </w:pPr>
      <w:r>
        <w:t xml:space="preserve">Havs- och vattenmyndigheten </w:t>
      </w:r>
      <w:r w:rsidR="00A564BD">
        <w:t>menar</w:t>
      </w:r>
      <w:r>
        <w:t xml:space="preserve">, i flera </w:t>
      </w:r>
      <w:r w:rsidR="00851405">
        <w:t>avsnitt i</w:t>
      </w:r>
      <w:r w:rsidR="00CC458E">
        <w:t xml:space="preserve"> konsekvens</w:t>
      </w:r>
      <w:r w:rsidR="00207C6B">
        <w:t>utredningen</w:t>
      </w:r>
      <w:r w:rsidR="00851405">
        <w:t xml:space="preserve">, att de föreslagna </w:t>
      </w:r>
      <w:r w:rsidR="00A564BD">
        <w:t>uppdaterade bedömningsgrunderna</w:t>
      </w:r>
      <w:r w:rsidR="00851405" w:rsidRPr="58931FEF">
        <w:rPr>
          <w:color w:val="000000"/>
        </w:rPr>
        <w:t xml:space="preserve"> skulle innebära </w:t>
      </w:r>
      <w:r w:rsidR="00C61406" w:rsidRPr="58931FEF">
        <w:rPr>
          <w:color w:val="000000"/>
        </w:rPr>
        <w:t xml:space="preserve">minskade kostnader för rening i vattenverken </w:t>
      </w:r>
      <w:r w:rsidR="00DE5B8E" w:rsidRPr="58931FEF">
        <w:rPr>
          <w:color w:val="000000"/>
        </w:rPr>
        <w:t xml:space="preserve">samt att ökningar av </w:t>
      </w:r>
      <w:proofErr w:type="spellStart"/>
      <w:r w:rsidR="00DE5B8E" w:rsidRPr="58931FEF">
        <w:rPr>
          <w:color w:val="000000"/>
        </w:rPr>
        <w:t>VA-taxan</w:t>
      </w:r>
      <w:proofErr w:type="spellEnd"/>
      <w:r w:rsidR="00DE5B8E" w:rsidRPr="58931FEF">
        <w:rPr>
          <w:color w:val="000000"/>
        </w:rPr>
        <w:t xml:space="preserve"> </w:t>
      </w:r>
      <w:r w:rsidR="00532FB5" w:rsidRPr="58931FEF">
        <w:rPr>
          <w:color w:val="000000"/>
        </w:rPr>
        <w:t xml:space="preserve">skulle </w:t>
      </w:r>
      <w:r w:rsidR="00DE5B8E" w:rsidRPr="58931FEF">
        <w:rPr>
          <w:color w:val="000000"/>
        </w:rPr>
        <w:t>k</w:t>
      </w:r>
      <w:r w:rsidR="00532FB5" w:rsidRPr="58931FEF">
        <w:rPr>
          <w:color w:val="000000"/>
        </w:rPr>
        <w:t>unna</w:t>
      </w:r>
      <w:r w:rsidR="00DE5B8E" w:rsidRPr="58931FEF">
        <w:rPr>
          <w:color w:val="000000"/>
        </w:rPr>
        <w:t xml:space="preserve"> förhindras. </w:t>
      </w:r>
      <w:r w:rsidR="00FA02B1" w:rsidRPr="58931FEF">
        <w:rPr>
          <w:color w:val="000000"/>
        </w:rPr>
        <w:t>Detta stämmer inte enligt Svenskt Vattens mening</w:t>
      </w:r>
      <w:r w:rsidR="00DB62B9">
        <w:rPr>
          <w:color w:val="000000"/>
        </w:rPr>
        <w:t xml:space="preserve"> för majoriteten av de vattenverk som redan nu arbetar med lösningar för att kunna uppfylla kvalitetskraven för dricksvatten</w:t>
      </w:r>
      <w:r w:rsidR="004E33B8" w:rsidRPr="58931FEF">
        <w:rPr>
          <w:color w:val="000000"/>
        </w:rPr>
        <w:t>.</w:t>
      </w:r>
      <w:r w:rsidR="00FA02B1" w:rsidRPr="58931FEF">
        <w:rPr>
          <w:color w:val="000000"/>
        </w:rPr>
        <w:t xml:space="preserve"> </w:t>
      </w:r>
      <w:r w:rsidR="004E33B8" w:rsidRPr="58931FEF">
        <w:rPr>
          <w:color w:val="000000"/>
        </w:rPr>
        <w:t>Projektering och investeringar i nya beredningslösningar tar lång tid</w:t>
      </w:r>
      <w:r w:rsidR="00187EFF" w:rsidRPr="58931FEF">
        <w:rPr>
          <w:color w:val="000000"/>
        </w:rPr>
        <w:t xml:space="preserve"> och därför har arbete </w:t>
      </w:r>
      <w:r w:rsidR="00C23C36">
        <w:rPr>
          <w:color w:val="000000"/>
        </w:rPr>
        <w:t xml:space="preserve">kring minskade PFAS-halter i dricksvattnet </w:t>
      </w:r>
      <w:r w:rsidR="00187EFF" w:rsidRPr="58931FEF">
        <w:rPr>
          <w:color w:val="000000"/>
        </w:rPr>
        <w:t xml:space="preserve">pågått hos </w:t>
      </w:r>
      <w:r w:rsidR="00AC0DCE">
        <w:rPr>
          <w:color w:val="000000"/>
        </w:rPr>
        <w:t xml:space="preserve">många </w:t>
      </w:r>
      <w:r w:rsidR="00187EFF" w:rsidRPr="58931FEF">
        <w:rPr>
          <w:color w:val="000000"/>
        </w:rPr>
        <w:t>VA-organisationer änd</w:t>
      </w:r>
      <w:r w:rsidR="008D72DE" w:rsidRPr="58931FEF">
        <w:rPr>
          <w:color w:val="000000"/>
        </w:rPr>
        <w:t>a</w:t>
      </w:r>
      <w:r w:rsidR="00187EFF" w:rsidRPr="58931FEF">
        <w:rPr>
          <w:color w:val="000000"/>
        </w:rPr>
        <w:t xml:space="preserve"> sedan </w:t>
      </w:r>
      <w:r w:rsidR="004A1661">
        <w:rPr>
          <w:color w:val="000000"/>
        </w:rPr>
        <w:t>Livsmedelsverkets dricksvattenföreskrifter</w:t>
      </w:r>
      <w:r w:rsidR="00187EFF" w:rsidRPr="58931FEF">
        <w:rPr>
          <w:color w:val="000000"/>
        </w:rPr>
        <w:t xml:space="preserve"> trädde i kraft den 1 januari 2023.</w:t>
      </w:r>
      <w:r w:rsidR="00772805">
        <w:rPr>
          <w:color w:val="000000"/>
        </w:rPr>
        <w:t xml:space="preserve"> </w:t>
      </w:r>
      <w:r w:rsidR="00C425EE">
        <w:rPr>
          <w:color w:val="000000"/>
        </w:rPr>
        <w:t>Förstudier inför och i</w:t>
      </w:r>
      <w:r w:rsidR="00CD7659" w:rsidRPr="58931FEF">
        <w:rPr>
          <w:color w:val="000000"/>
        </w:rPr>
        <w:t>nvesteringar</w:t>
      </w:r>
      <w:r w:rsidR="00965C6B" w:rsidRPr="58931FEF">
        <w:rPr>
          <w:color w:val="000000"/>
        </w:rPr>
        <w:t xml:space="preserve"> i vattenverken</w:t>
      </w:r>
      <w:r w:rsidR="00CD7659" w:rsidRPr="58931FEF">
        <w:rPr>
          <w:color w:val="000000"/>
        </w:rPr>
        <w:t xml:space="preserve"> </w:t>
      </w:r>
      <w:r w:rsidR="00A46B0A" w:rsidRPr="58931FEF">
        <w:rPr>
          <w:color w:val="000000"/>
        </w:rPr>
        <w:t xml:space="preserve">för att minska PFAS-halten i dricksvatten </w:t>
      </w:r>
      <w:r w:rsidR="00F30127">
        <w:rPr>
          <w:color w:val="000000"/>
        </w:rPr>
        <w:t>genomförs till stor del redan nu</w:t>
      </w:r>
      <w:r w:rsidR="00B41572">
        <w:rPr>
          <w:color w:val="000000"/>
        </w:rPr>
        <w:t>,</w:t>
      </w:r>
      <w:r w:rsidR="00A46B0A" w:rsidRPr="58931FEF">
        <w:rPr>
          <w:color w:val="000000"/>
        </w:rPr>
        <w:t xml:space="preserve"> </w:t>
      </w:r>
      <w:r w:rsidR="00D035C3" w:rsidRPr="58931FEF">
        <w:rPr>
          <w:color w:val="000000"/>
        </w:rPr>
        <w:t>oavsett Havs- och vattenmyndighetens reviderade bedömningsgrunder</w:t>
      </w:r>
      <w:r w:rsidR="008B6169" w:rsidRPr="58931FEF">
        <w:rPr>
          <w:color w:val="000000"/>
        </w:rPr>
        <w:t>. Detta</w:t>
      </w:r>
      <w:r w:rsidR="00D035C3" w:rsidRPr="58931FEF">
        <w:rPr>
          <w:color w:val="000000"/>
        </w:rPr>
        <w:t xml:space="preserve"> </w:t>
      </w:r>
      <w:r w:rsidR="005A4214" w:rsidRPr="58931FEF">
        <w:rPr>
          <w:color w:val="000000"/>
        </w:rPr>
        <w:t xml:space="preserve">eftersom bedömningsgrunderna inte kommer att hinna ge någon effekt </w:t>
      </w:r>
      <w:r w:rsidR="00FD362A">
        <w:rPr>
          <w:color w:val="000000"/>
        </w:rPr>
        <w:t xml:space="preserve">på statusen hos </w:t>
      </w:r>
      <w:r w:rsidR="006B3468">
        <w:rPr>
          <w:color w:val="000000"/>
        </w:rPr>
        <w:lastRenderedPageBreak/>
        <w:t xml:space="preserve">ytvattnet i dricksvattenförekomsten </w:t>
      </w:r>
      <w:r w:rsidR="005A4214" w:rsidRPr="58931FEF">
        <w:rPr>
          <w:color w:val="000000"/>
        </w:rPr>
        <w:t xml:space="preserve">fram till den 1 januari 2026 när det nya gränsvärdet </w:t>
      </w:r>
      <w:r w:rsidR="00BD1E6E" w:rsidRPr="58931FEF">
        <w:rPr>
          <w:color w:val="000000"/>
        </w:rPr>
        <w:t>i dricksvatten ska börja tillämpas.</w:t>
      </w:r>
    </w:p>
    <w:p w14:paraId="237B8992" w14:textId="77777777" w:rsidR="006B3468" w:rsidRDefault="006B3468" w:rsidP="00702D25">
      <w:pPr>
        <w:pStyle w:val="Brdtext"/>
        <w:rPr>
          <w:color w:val="000000"/>
        </w:rPr>
      </w:pPr>
    </w:p>
    <w:p w14:paraId="3B1EE3F1" w14:textId="346C9864" w:rsidR="006B3468" w:rsidRDefault="006B3468" w:rsidP="00702D25">
      <w:pPr>
        <w:pStyle w:val="Brdtext"/>
        <w:rPr>
          <w:color w:val="000000"/>
        </w:rPr>
      </w:pPr>
      <w:r>
        <w:rPr>
          <w:color w:val="000000"/>
        </w:rPr>
        <w:t>Det är givetvis positivt om PFAS-halterna i ytvatten minskar</w:t>
      </w:r>
      <w:r w:rsidR="00DB519A">
        <w:rPr>
          <w:color w:val="000000"/>
        </w:rPr>
        <w:t xml:space="preserve"> i </w:t>
      </w:r>
      <w:r w:rsidR="003F4C08">
        <w:rPr>
          <w:color w:val="000000"/>
        </w:rPr>
        <w:t xml:space="preserve">linje </w:t>
      </w:r>
      <w:r w:rsidR="00DB519A">
        <w:rPr>
          <w:color w:val="000000"/>
        </w:rPr>
        <w:t xml:space="preserve">med </w:t>
      </w:r>
      <w:r w:rsidR="009506D6">
        <w:rPr>
          <w:color w:val="000000"/>
        </w:rPr>
        <w:t xml:space="preserve">Havs- och vattenmyndighetens förslag. </w:t>
      </w:r>
      <w:r w:rsidR="000D5A5E">
        <w:rPr>
          <w:color w:val="000000"/>
        </w:rPr>
        <w:t xml:space="preserve">Den idag gällande bedömningsgrunden 90 </w:t>
      </w:r>
      <w:proofErr w:type="spellStart"/>
      <w:r w:rsidR="000D5A5E">
        <w:rPr>
          <w:color w:val="000000"/>
        </w:rPr>
        <w:t>ng</w:t>
      </w:r>
      <w:proofErr w:type="spellEnd"/>
      <w:r w:rsidR="000D5A5E">
        <w:rPr>
          <w:color w:val="000000"/>
        </w:rPr>
        <w:t>/l för PFAS11 innebär att dricksvattenförekomster tillåts förorena</w:t>
      </w:r>
      <w:r w:rsidR="00F86463">
        <w:rPr>
          <w:color w:val="000000"/>
        </w:rPr>
        <w:t xml:space="preserve">s </w:t>
      </w:r>
      <w:r w:rsidR="003B53EF">
        <w:rPr>
          <w:color w:val="000000"/>
        </w:rPr>
        <w:t>t</w:t>
      </w:r>
      <w:r w:rsidR="00F86463">
        <w:rPr>
          <w:color w:val="000000"/>
        </w:rPr>
        <w:t>i</w:t>
      </w:r>
      <w:r w:rsidR="003B53EF">
        <w:rPr>
          <w:color w:val="000000"/>
        </w:rPr>
        <w:t>ll</w:t>
      </w:r>
      <w:r w:rsidR="00F86463">
        <w:rPr>
          <w:color w:val="000000"/>
        </w:rPr>
        <w:t xml:space="preserve"> betydligt högre nivåer än det kommande kravet </w:t>
      </w:r>
      <w:r w:rsidR="001A1BB2">
        <w:rPr>
          <w:color w:val="000000"/>
        </w:rPr>
        <w:t xml:space="preserve">för PFAS </w:t>
      </w:r>
      <w:r w:rsidR="00F86463">
        <w:rPr>
          <w:color w:val="000000"/>
        </w:rPr>
        <w:t>i dricksvatt</w:t>
      </w:r>
      <w:r w:rsidR="001A1BB2">
        <w:rPr>
          <w:color w:val="000000"/>
        </w:rPr>
        <w:t>en. Däremot anser Svenskt Vatten att</w:t>
      </w:r>
      <w:r w:rsidR="00D15AA8">
        <w:rPr>
          <w:color w:val="000000"/>
        </w:rPr>
        <w:t xml:space="preserve"> det framöver kommer att hända mycket när det gäller regleringen av PFAS på EU-nivå, varför Havs- och vattenmyndigheten inte bör förekomma </w:t>
      </w:r>
      <w:r w:rsidR="00A063B9">
        <w:rPr>
          <w:color w:val="000000"/>
        </w:rPr>
        <w:t>detta utan att tillräckligt ha utrett konsekvenserna av nya bedömningsgrunder.</w:t>
      </w:r>
      <w:r w:rsidR="00F86463">
        <w:rPr>
          <w:color w:val="000000"/>
        </w:rPr>
        <w:t xml:space="preserve"> </w:t>
      </w:r>
      <w:r w:rsidR="00BD7274">
        <w:rPr>
          <w:color w:val="000000"/>
        </w:rPr>
        <w:t>Nationella särregleringar behöver inte alltid vara det mest miljömässigt effektiva förhållningsättet.</w:t>
      </w:r>
    </w:p>
    <w:p w14:paraId="3E262693" w14:textId="77777777" w:rsidR="009730C9" w:rsidRDefault="009730C9" w:rsidP="00C369E6">
      <w:pPr>
        <w:pStyle w:val="Rubrik3"/>
      </w:pPr>
      <w:r>
        <w:t>Utebliven uppdatering av bedömningsgrunderna har inte utretts tillräckligt</w:t>
      </w:r>
    </w:p>
    <w:p w14:paraId="7A72439F" w14:textId="6A7EE407" w:rsidR="007A2F85" w:rsidRDefault="009730C9" w:rsidP="009730C9">
      <w:pPr>
        <w:pStyle w:val="Brdtext"/>
      </w:pPr>
      <w:proofErr w:type="spellStart"/>
      <w:r>
        <w:t>Prioämnesdirektivet</w:t>
      </w:r>
      <w:proofErr w:type="spellEnd"/>
      <w:r>
        <w:t xml:space="preserve"> (2008/105/EG) reglerar prioriterade ämnen och vissa andra förorenande ämnen i syfte att uppnå en god kemisk ytvattenstatus. Ett förslag till reviderat </w:t>
      </w:r>
      <w:proofErr w:type="spellStart"/>
      <w:r>
        <w:t>prioämnesdirektiv</w:t>
      </w:r>
      <w:proofErr w:type="spellEnd"/>
      <w:r>
        <w:t xml:space="preserve"> publicerades av kommissionen i oktober 2022 (2022/0344 (COD)) där det anges uppdaterade gränsvärden för PFAS i form av 24 olika PFAS. Enligt Havs- och vattenmyndighetens konsekvensutredning anges att förslaget till det reviderade </w:t>
      </w:r>
      <w:proofErr w:type="spellStart"/>
      <w:r>
        <w:t>prioämnesdirektivet</w:t>
      </w:r>
      <w:proofErr w:type="spellEnd"/>
      <w:r w:rsidR="0081115D">
        <w:t xml:space="preserve"> </w:t>
      </w:r>
      <w:r>
        <w:t>förväntas beslutas under 2025 med nationell implementering tidigast 2027.</w:t>
      </w:r>
    </w:p>
    <w:p w14:paraId="6EED2C3C" w14:textId="77777777" w:rsidR="007A2F85" w:rsidRDefault="007A2F85" w:rsidP="009730C9">
      <w:pPr>
        <w:pStyle w:val="Brdtext"/>
      </w:pPr>
    </w:p>
    <w:p w14:paraId="7B4924FC" w14:textId="5E14696F" w:rsidR="000D0182" w:rsidRDefault="007A2F85" w:rsidP="007A2F85">
      <w:pPr>
        <w:pStyle w:val="Brdtext"/>
      </w:pPr>
      <w:r>
        <w:t xml:space="preserve">Havs- och vattenmyndigheten menar bland annat att om bedömningsgrunderna inte uppdateras enligt förslaget (nollalternativet enligt konsekvensutredningen) kommer Sverige att vara mindre förberett vid uppdateringen av </w:t>
      </w:r>
      <w:proofErr w:type="spellStart"/>
      <w:r>
        <w:t>prioämnesdirektivet</w:t>
      </w:r>
      <w:proofErr w:type="spellEnd"/>
      <w:r>
        <w:t xml:space="preserve"> samt att den ekonomiska bördan fortsatt i stor utsträckning kommer att belasta VA-kollektivet i stället för förorenaren. Svenskt Vatten står till fullo bakom principen om att det är förorenaren som ska betala för de PFAS-utsläpp som sker </w:t>
      </w:r>
      <w:r w:rsidR="000D07FA">
        <w:t>t</w:t>
      </w:r>
      <w:r>
        <w:t>i</w:t>
      </w:r>
      <w:r w:rsidR="000D07FA">
        <w:t>ll</w:t>
      </w:r>
      <w:r>
        <w:t xml:space="preserve"> våra sjöar, hav och vattendrag. I just detta fall kommer bedömningsgrunderna för sent eftersom många VA-organisationer redan nu förbereder sig för det kommande gränsvärdet för PFAS4 i dricksvatten med de stora investeringar som det medför. I detta läge menar Svenskt Vatten att Havs- och vattenmyndigheten i stället bör avvakta </w:t>
      </w:r>
      <w:proofErr w:type="spellStart"/>
      <w:r>
        <w:t>prioämnesdirektivets</w:t>
      </w:r>
      <w:proofErr w:type="spellEnd"/>
      <w:r>
        <w:t xml:space="preserve"> införande av PFAS24 som kommer att ge större effekt på den kemiska ytvattenstatusen på lång sikt.</w:t>
      </w:r>
    </w:p>
    <w:p w14:paraId="6161FB54" w14:textId="77777777" w:rsidR="000D0182" w:rsidRDefault="000D0182" w:rsidP="007A2F85">
      <w:pPr>
        <w:pStyle w:val="Brdtext"/>
      </w:pPr>
    </w:p>
    <w:p w14:paraId="4668A4E9" w14:textId="42AC546A" w:rsidR="007A2F85" w:rsidRDefault="007A2F85" w:rsidP="007A2F85">
      <w:pPr>
        <w:pStyle w:val="Brdtext"/>
      </w:pPr>
      <w:r>
        <w:t xml:space="preserve">Svenskt Vatten anser att regelverket </w:t>
      </w:r>
      <w:r w:rsidR="000D0182">
        <w:t xml:space="preserve">kring PFAS </w:t>
      </w:r>
      <w:r>
        <w:t xml:space="preserve">blir </w:t>
      </w:r>
      <w:r w:rsidR="00123C1E">
        <w:t xml:space="preserve">både </w:t>
      </w:r>
      <w:r>
        <w:t xml:space="preserve">oöverblickbart </w:t>
      </w:r>
      <w:r w:rsidR="00123C1E">
        <w:t>och</w:t>
      </w:r>
      <w:r>
        <w:t xml:space="preserve"> </w:t>
      </w:r>
      <w:r w:rsidR="00123C1E">
        <w:t>o</w:t>
      </w:r>
      <w:r>
        <w:t xml:space="preserve">förutsägbart om en rad olika PFAS regleras i olika matriser och både som särskilda förorenande ämnen som den kommande miljökvalitetsnormen för god kemiska status. Ett sådant regelverk bör undvikas så långt det bara är möjligt. Genom </w:t>
      </w:r>
      <w:r w:rsidR="00E63B5F">
        <w:t>förslaget till uppdaterade bedömningsgrunder</w:t>
      </w:r>
      <w:r>
        <w:t xml:space="preserve"> försvårar Havs- och vattenmyndigheten möjligheterna till att förstå och uppfylla viktiga regelverk om PFAS i ytvatten. </w:t>
      </w:r>
      <w:r w:rsidR="00051496">
        <w:t xml:space="preserve">Svenskt Vatten anser att Havs- och vattenmyndigheten inte tillräckligt utrett konsekvenserna av att införa bedömningsgrunden nu i stället för att avvakta </w:t>
      </w:r>
      <w:proofErr w:type="spellStart"/>
      <w:r w:rsidR="00051496">
        <w:t>prioämnesdirektivets</w:t>
      </w:r>
      <w:proofErr w:type="spellEnd"/>
      <w:r w:rsidR="00051496">
        <w:t xml:space="preserve"> beslutande.</w:t>
      </w:r>
    </w:p>
    <w:p w14:paraId="39E748D2" w14:textId="474085A3" w:rsidR="00EF26C0" w:rsidRDefault="00EF26C0" w:rsidP="008256CB">
      <w:pPr>
        <w:pStyle w:val="Rubrik3"/>
      </w:pPr>
      <w:r>
        <w:t>Det nya avloppsdirektivet påverkar</w:t>
      </w:r>
      <w:r w:rsidR="00D673CA">
        <w:t xml:space="preserve"> PFAS-reningen </w:t>
      </w:r>
      <w:r w:rsidR="00BA3B93">
        <w:t>framöver</w:t>
      </w:r>
    </w:p>
    <w:p w14:paraId="58A2A4E6" w14:textId="105EE43D" w:rsidR="009730C9" w:rsidRDefault="00A44A7F" w:rsidP="009730C9">
      <w:pPr>
        <w:pStyle w:val="Brdtext"/>
      </w:pPr>
      <w:r>
        <w:t xml:space="preserve">Ett annat EU-direktiv som också är </w:t>
      </w:r>
      <w:r w:rsidR="325C3800">
        <w:t>centralt</w:t>
      </w:r>
      <w:r w:rsidR="00655040">
        <w:t xml:space="preserve"> att beakta i sammanhanget är d</w:t>
      </w:r>
      <w:r w:rsidR="2C1B5630">
        <w:t xml:space="preserve">et nya avloppsvattendirektivet </w:t>
      </w:r>
      <w:r w:rsidR="00655040">
        <w:t xml:space="preserve">som </w:t>
      </w:r>
      <w:r w:rsidR="2C1B5630">
        <w:t xml:space="preserve">beslutades </w:t>
      </w:r>
      <w:r w:rsidR="3802A530">
        <w:t xml:space="preserve">formellt i ministerrådet </w:t>
      </w:r>
      <w:r w:rsidR="2C1B5630">
        <w:t xml:space="preserve">den 5 november 2024. </w:t>
      </w:r>
    </w:p>
    <w:p w14:paraId="747707B3" w14:textId="5F85EE87" w:rsidR="3391E911" w:rsidRPr="005B1466" w:rsidRDefault="011D4F3E" w:rsidP="00705B7A">
      <w:pPr>
        <w:pStyle w:val="Brdtext"/>
        <w:rPr>
          <w:sz w:val="18"/>
          <w:szCs w:val="18"/>
        </w:rPr>
      </w:pPr>
      <w:r>
        <w:t xml:space="preserve">I det nya avloppsvattendirektivet finns det </w:t>
      </w:r>
      <w:r w:rsidR="3EC9C378">
        <w:t xml:space="preserve">i artikel 8 </w:t>
      </w:r>
      <w:r>
        <w:t xml:space="preserve">krav på </w:t>
      </w:r>
      <w:r w:rsidR="00655040">
        <w:t>så kallad</w:t>
      </w:r>
      <w:r>
        <w:t xml:space="preserve"> kvartär rening, d</w:t>
      </w:r>
      <w:r w:rsidR="00EF26C0">
        <w:t>et vill säga</w:t>
      </w:r>
      <w:r>
        <w:t xml:space="preserve"> avancerad rening för</w:t>
      </w:r>
      <w:r w:rsidR="5F376D98">
        <w:t xml:space="preserve"> </w:t>
      </w:r>
      <w:r>
        <w:t xml:space="preserve">att kunna rena </w:t>
      </w:r>
      <w:r w:rsidR="2CC9352C">
        <w:t>svårnedbr</w:t>
      </w:r>
      <w:r w:rsidR="4BB2286B">
        <w:t xml:space="preserve">ytbara föroreningar som </w:t>
      </w:r>
      <w:r w:rsidR="71FF21B8">
        <w:t>exemp</w:t>
      </w:r>
      <w:r w:rsidR="28602D25">
        <w:t>e</w:t>
      </w:r>
      <w:r w:rsidR="71FF21B8">
        <w:t xml:space="preserve">lvis vissa </w:t>
      </w:r>
      <w:r w:rsidR="4BB2286B">
        <w:t xml:space="preserve">läkemedelsrester. </w:t>
      </w:r>
      <w:r w:rsidR="00336AE9">
        <w:t xml:space="preserve">Om </w:t>
      </w:r>
      <w:r w:rsidR="02A73A80">
        <w:t xml:space="preserve">aktivt kol </w:t>
      </w:r>
      <w:r w:rsidR="00336AE9">
        <w:t xml:space="preserve">används </w:t>
      </w:r>
      <w:r w:rsidR="02A73A80">
        <w:t>för</w:t>
      </w:r>
      <w:r w:rsidR="4BB2286B">
        <w:t xml:space="preserve"> denna rening kommer </w:t>
      </w:r>
      <w:r w:rsidR="203A1DD9">
        <w:t xml:space="preserve">även </w:t>
      </w:r>
      <w:r w:rsidR="4BB2286B">
        <w:t xml:space="preserve">vissa PFAS att kunna </w:t>
      </w:r>
      <w:r w:rsidR="4BB2286B">
        <w:lastRenderedPageBreak/>
        <w:t>avskiljas</w:t>
      </w:r>
      <w:r w:rsidR="16A4A0E0">
        <w:t xml:space="preserve">. Detta innebär i huvudsak </w:t>
      </w:r>
      <w:r w:rsidR="00A21386">
        <w:t xml:space="preserve">att </w:t>
      </w:r>
      <w:r w:rsidR="16A4A0E0">
        <w:t>de</w:t>
      </w:r>
      <w:r w:rsidR="00A21386">
        <w:t>t är</w:t>
      </w:r>
      <w:r w:rsidR="16A4A0E0">
        <w:t xml:space="preserve"> </w:t>
      </w:r>
      <w:proofErr w:type="spellStart"/>
      <w:r w:rsidR="16A4A0E0">
        <w:t>lån</w:t>
      </w:r>
      <w:r w:rsidR="39E0A21D">
        <w:t>g</w:t>
      </w:r>
      <w:r w:rsidR="16A4A0E0">
        <w:t>kedjiga</w:t>
      </w:r>
      <w:proofErr w:type="spellEnd"/>
      <w:r w:rsidR="56A1CEDE">
        <w:t xml:space="preserve"> PFAS </w:t>
      </w:r>
      <w:r w:rsidR="00A21386">
        <w:t xml:space="preserve">som </w:t>
      </w:r>
      <w:r w:rsidR="56A1CEDE">
        <w:t>kan avski</w:t>
      </w:r>
      <w:r w:rsidR="116DC679">
        <w:t>l</w:t>
      </w:r>
      <w:r w:rsidR="56A1CEDE">
        <w:t>jas. Kortked</w:t>
      </w:r>
      <w:r w:rsidR="6A6E66BD">
        <w:t>j</w:t>
      </w:r>
      <w:r w:rsidR="56A1CEDE">
        <w:t>iga PFAS kommer fortfarande vara svåra att avskilja</w:t>
      </w:r>
      <w:r w:rsidR="00A21386">
        <w:t xml:space="preserve"> med denna metod</w:t>
      </w:r>
      <w:r w:rsidR="56A1CEDE">
        <w:t xml:space="preserve">. </w:t>
      </w:r>
      <w:r w:rsidR="62000485">
        <w:t xml:space="preserve">Utbyggnaden för </w:t>
      </w:r>
      <w:r w:rsidR="0EEE541F">
        <w:t xml:space="preserve">kvartär rening innebär att </w:t>
      </w:r>
      <w:r w:rsidR="00094000">
        <w:t>50–100</w:t>
      </w:r>
      <w:r w:rsidR="0EEE541F">
        <w:t xml:space="preserve"> svenska rening</w:t>
      </w:r>
      <w:r w:rsidR="14ACFD27">
        <w:t>s</w:t>
      </w:r>
      <w:r w:rsidR="0EEE541F">
        <w:t xml:space="preserve">verk under </w:t>
      </w:r>
      <w:r w:rsidR="412BB6C9">
        <w:t xml:space="preserve">cirka </w:t>
      </w:r>
      <w:r w:rsidR="0EEE541F">
        <w:t>en 2</w:t>
      </w:r>
      <w:r w:rsidR="03ECD339">
        <w:t>5</w:t>
      </w:r>
      <w:r w:rsidR="0EEE541F">
        <w:t xml:space="preserve"> års period kommer att </w:t>
      </w:r>
      <w:r w:rsidR="00A21386">
        <w:t xml:space="preserve">behöva </w:t>
      </w:r>
      <w:r w:rsidR="0EEE541F">
        <w:t>investera</w:t>
      </w:r>
      <w:r w:rsidR="004C511B">
        <w:t>.</w:t>
      </w:r>
      <w:r w:rsidR="0EEE541F">
        <w:t xml:space="preserve"> </w:t>
      </w:r>
      <w:r w:rsidR="7F098362">
        <w:t>A</w:t>
      </w:r>
      <w:r w:rsidR="56A1CEDE">
        <w:t>vloppsrenings</w:t>
      </w:r>
      <w:r w:rsidR="28BABFF8">
        <w:t>v</w:t>
      </w:r>
      <w:r w:rsidR="56A1CEDE">
        <w:t>erken ska kunna bygga ut denna avancerade rening i en</w:t>
      </w:r>
      <w:r w:rsidR="1C32576C">
        <w:t xml:space="preserve"> takt som </w:t>
      </w:r>
      <w:r w:rsidR="5DEEE192">
        <w:t>är rimlig utifrån</w:t>
      </w:r>
      <w:r w:rsidR="3DA871CB">
        <w:t xml:space="preserve"> </w:t>
      </w:r>
      <w:r w:rsidR="5DEEE192">
        <w:t>tillgång till</w:t>
      </w:r>
      <w:r w:rsidR="409A8A64">
        <w:t xml:space="preserve"> </w:t>
      </w:r>
      <w:r w:rsidR="1667C222">
        <w:t>beställarkompetens</w:t>
      </w:r>
      <w:r w:rsidR="1A8BEEE6">
        <w:t xml:space="preserve"> </w:t>
      </w:r>
      <w:r w:rsidR="6FBFC9B6">
        <w:t xml:space="preserve">och </w:t>
      </w:r>
      <w:r w:rsidR="5DEEE192">
        <w:t>resurser</w:t>
      </w:r>
      <w:r w:rsidR="004C511B">
        <w:t>,</w:t>
      </w:r>
      <w:r w:rsidR="5DEEE192">
        <w:t xml:space="preserve"> som konsulter och leverantörer</w:t>
      </w:r>
      <w:r w:rsidR="00194E82">
        <w:t>,</w:t>
      </w:r>
      <w:r w:rsidR="5DEEE192">
        <w:t xml:space="preserve"> </w:t>
      </w:r>
      <w:r w:rsidR="600E437E">
        <w:t xml:space="preserve">och </w:t>
      </w:r>
      <w:r w:rsidR="00194E82">
        <w:t xml:space="preserve">för </w:t>
      </w:r>
      <w:r w:rsidR="600E437E">
        <w:t xml:space="preserve">att inte skapa hyperinflation inom sektorn </w:t>
      </w:r>
      <w:r w:rsidR="00194E82">
        <w:t>eller</w:t>
      </w:r>
      <w:r w:rsidR="600E437E">
        <w:t xml:space="preserve"> göra </w:t>
      </w:r>
      <w:r w:rsidR="6AA78F45">
        <w:t xml:space="preserve">den samhällskritiska VA-branschen starkt </w:t>
      </w:r>
      <w:r w:rsidR="600E437E">
        <w:t xml:space="preserve">beroende av </w:t>
      </w:r>
      <w:r w:rsidR="5DEEE192">
        <w:t xml:space="preserve">att </w:t>
      </w:r>
      <w:r w:rsidR="2A328694">
        <w:t xml:space="preserve">olämpliga </w:t>
      </w:r>
      <w:r w:rsidR="55559422">
        <w:t>länder utan</w:t>
      </w:r>
      <w:r w:rsidR="5F377C27">
        <w:t>för EU</w:t>
      </w:r>
      <w:r w:rsidR="1F049D30">
        <w:t xml:space="preserve">. </w:t>
      </w:r>
      <w:r w:rsidR="546D839B">
        <w:t xml:space="preserve"> </w:t>
      </w:r>
      <w:r w:rsidR="112967F3">
        <w:t>Därför</w:t>
      </w:r>
      <w:r w:rsidR="546D839B">
        <w:t xml:space="preserve"> beslutades att </w:t>
      </w:r>
      <w:r w:rsidR="1618EAE2">
        <w:t xml:space="preserve">utbyggnadstakten </w:t>
      </w:r>
      <w:r w:rsidR="00194E82">
        <w:t>enligt avloppsdirektivet</w:t>
      </w:r>
      <w:r w:rsidR="00742BF0">
        <w:t xml:space="preserve"> </w:t>
      </w:r>
      <w:r w:rsidR="092D2129">
        <w:t xml:space="preserve">för reningsverk över 150 000 </w:t>
      </w:r>
      <w:proofErr w:type="spellStart"/>
      <w:r w:rsidR="092D2129">
        <w:t>pe</w:t>
      </w:r>
      <w:proofErr w:type="spellEnd"/>
      <w:r w:rsidR="7AF2C77C">
        <w:t xml:space="preserve"> (</w:t>
      </w:r>
      <w:r w:rsidR="776BFF17">
        <w:t>c</w:t>
      </w:r>
      <w:r w:rsidR="00742BF0">
        <w:t>irka</w:t>
      </w:r>
      <w:r w:rsidR="776BFF17">
        <w:t xml:space="preserve"> </w:t>
      </w:r>
      <w:r w:rsidR="00094000">
        <w:t>20</w:t>
      </w:r>
      <w:r w:rsidR="7AF2C77C">
        <w:t xml:space="preserve"> i Sverige)</w:t>
      </w:r>
      <w:r w:rsidR="00742BF0">
        <w:t xml:space="preserve"> ska </w:t>
      </w:r>
      <w:r w:rsidR="00E37CBB">
        <w:t xml:space="preserve">vara klar inom tidsperioden </w:t>
      </w:r>
      <w:r w:rsidR="00094000">
        <w:t>2033–2045</w:t>
      </w:r>
      <w:r w:rsidR="0026336B">
        <w:t>.</w:t>
      </w:r>
      <w:r w:rsidR="0026336B">
        <w:rPr>
          <w:sz w:val="18"/>
          <w:szCs w:val="18"/>
        </w:rPr>
        <w:t xml:space="preserve"> </w:t>
      </w:r>
      <w:r w:rsidR="6C81E3D3">
        <w:t xml:space="preserve">Tätorter i intervallet </w:t>
      </w:r>
      <w:r w:rsidR="00094000">
        <w:t>10 000–150 000</w:t>
      </w:r>
      <w:r w:rsidR="6C81E3D3">
        <w:t xml:space="preserve"> </w:t>
      </w:r>
      <w:proofErr w:type="spellStart"/>
      <w:r w:rsidR="6C81E3D3">
        <w:t>pe</w:t>
      </w:r>
      <w:proofErr w:type="spellEnd"/>
      <w:r w:rsidR="6C81E3D3">
        <w:t xml:space="preserve"> har en liknande tidtabell, vilket</w:t>
      </w:r>
      <w:r w:rsidR="45893C2E">
        <w:t xml:space="preserve"> i Sverige </w:t>
      </w:r>
      <w:r w:rsidR="6C81E3D3">
        <w:t>kommer omfatta c</w:t>
      </w:r>
      <w:r w:rsidR="00094000">
        <w:t>irk</w:t>
      </w:r>
      <w:r w:rsidR="6C81E3D3">
        <w:t xml:space="preserve">a </w:t>
      </w:r>
      <w:r w:rsidR="00833F5A">
        <w:t>50–80</w:t>
      </w:r>
      <w:r w:rsidR="6C81E3D3">
        <w:t xml:space="preserve"> reningsverk</w:t>
      </w:r>
      <w:r w:rsidR="075E3C89">
        <w:t xml:space="preserve">. </w:t>
      </w:r>
      <w:r w:rsidR="3391E911" w:rsidRPr="00705B7A">
        <w:t xml:space="preserve">Svenska </w:t>
      </w:r>
      <w:r w:rsidR="6D343782" w:rsidRPr="00705B7A">
        <w:t>reningsverk kommer enligt avloppsvattendirektivet ha 20 år på sig att bygga ut alla reningsverk med kvartär rening</w:t>
      </w:r>
      <w:r w:rsidR="005B1466">
        <w:t xml:space="preserve">. </w:t>
      </w:r>
      <w:r w:rsidR="74111D9D" w:rsidRPr="00705B7A">
        <w:t>De flesta reningsverk, 60</w:t>
      </w:r>
      <w:r w:rsidR="00B270D3" w:rsidRPr="00705B7A">
        <w:t xml:space="preserve"> procent</w:t>
      </w:r>
      <w:r w:rsidR="74111D9D" w:rsidRPr="00705B7A">
        <w:t>, kommer att vara klara 2039</w:t>
      </w:r>
      <w:r w:rsidR="29AC46B7" w:rsidRPr="00705B7A">
        <w:t>, d</w:t>
      </w:r>
      <w:r w:rsidR="00466DA0" w:rsidRPr="00705B7A">
        <w:t>et vill säga</w:t>
      </w:r>
      <w:r w:rsidR="29AC46B7" w:rsidRPr="00705B7A">
        <w:t xml:space="preserve"> in</w:t>
      </w:r>
      <w:r w:rsidR="74111D9D" w:rsidRPr="00705B7A">
        <w:t xml:space="preserve">om </w:t>
      </w:r>
      <w:r w:rsidR="00134AE3">
        <w:t>15</w:t>
      </w:r>
      <w:r w:rsidR="74111D9D" w:rsidRPr="00705B7A">
        <w:t xml:space="preserve"> år.</w:t>
      </w:r>
    </w:p>
    <w:p w14:paraId="205E3DC7" w14:textId="77777777" w:rsidR="00705B7A" w:rsidRPr="00705B7A" w:rsidRDefault="00705B7A" w:rsidP="00705B7A">
      <w:pPr>
        <w:pStyle w:val="Brdtext"/>
      </w:pPr>
    </w:p>
    <w:p w14:paraId="17C93FDB" w14:textId="674D8E98" w:rsidR="4B94D8B4" w:rsidRDefault="00563C1F" w:rsidP="4B94D8B4">
      <w:pPr>
        <w:pStyle w:val="Brdtext"/>
      </w:pPr>
      <w:r>
        <w:t>Ur detta perspektiv</w:t>
      </w:r>
      <w:r w:rsidR="3FCB102F">
        <w:t xml:space="preserve"> anser </w:t>
      </w:r>
      <w:r w:rsidR="7C495724">
        <w:t>Svenskt Vatten att Havs</w:t>
      </w:r>
      <w:r w:rsidR="00B270D3">
        <w:t>-</w:t>
      </w:r>
      <w:r w:rsidR="7C495724">
        <w:t xml:space="preserve"> och vattenmyndigheten</w:t>
      </w:r>
      <w:r w:rsidR="1D811D16">
        <w:t xml:space="preserve">s förslag </w:t>
      </w:r>
      <w:r w:rsidR="7C495724">
        <w:t>är helt orealistisk</w:t>
      </w:r>
      <w:r w:rsidR="646D83D4">
        <w:t>t</w:t>
      </w:r>
      <w:r w:rsidR="7C495724">
        <w:t xml:space="preserve"> </w:t>
      </w:r>
      <w:r w:rsidR="005D0395">
        <w:t>då</w:t>
      </w:r>
      <w:r w:rsidR="00A32E04">
        <w:t xml:space="preserve"> förslaget till</w:t>
      </w:r>
      <w:r w:rsidR="33A073F5">
        <w:t xml:space="preserve"> de</w:t>
      </w:r>
      <w:r w:rsidR="20DDD97D">
        <w:t xml:space="preserve"> </w:t>
      </w:r>
      <w:r w:rsidR="6729C13D">
        <w:t>uppdaterade bedömningsgrunder</w:t>
      </w:r>
      <w:r w:rsidR="5AA60CD3">
        <w:t xml:space="preserve">na </w:t>
      </w:r>
      <w:r w:rsidR="67BF9878">
        <w:t xml:space="preserve">ska börja gälla under våren 2025. </w:t>
      </w:r>
      <w:r w:rsidR="6E7FBD62">
        <w:t xml:space="preserve">Det </w:t>
      </w:r>
      <w:r w:rsidR="186EB3FC">
        <w:t xml:space="preserve">som behöver ta </w:t>
      </w:r>
      <w:r w:rsidR="00A32E04">
        <w:t>15–20</w:t>
      </w:r>
      <w:r w:rsidR="186EB3FC">
        <w:t xml:space="preserve"> år </w:t>
      </w:r>
      <w:r w:rsidR="00CC6C42">
        <w:t>att genomf</w:t>
      </w:r>
      <w:r w:rsidR="00DD76DE">
        <w:t>ö</w:t>
      </w:r>
      <w:r w:rsidR="00CC6C42">
        <w:t>ra</w:t>
      </w:r>
      <w:r w:rsidR="00DD76DE">
        <w:t xml:space="preserve"> </w:t>
      </w:r>
      <w:r w:rsidR="186EB3FC">
        <w:t xml:space="preserve">kan inte plötsligt ta </w:t>
      </w:r>
      <w:r w:rsidR="000C2A76">
        <w:t>3–5</w:t>
      </w:r>
      <w:r w:rsidR="186EB3FC">
        <w:t xml:space="preserve"> månader. </w:t>
      </w:r>
      <w:r w:rsidR="0D94AE12">
        <w:t xml:space="preserve">Självfallet borde regelverket i det nya avloppsvattendirektivet belysts </w:t>
      </w:r>
      <w:r w:rsidR="6E7FBD62">
        <w:t>i Havs- och vattenmyndighetens konsekvensutrednin</w:t>
      </w:r>
      <w:r w:rsidR="72FE69B1">
        <w:t>g</w:t>
      </w:r>
      <w:r w:rsidR="00B910AA">
        <w:t xml:space="preserve"> där</w:t>
      </w:r>
      <w:r w:rsidR="72FE69B1">
        <w:t xml:space="preserve"> alla detaljer </w:t>
      </w:r>
      <w:r w:rsidR="00B910AA">
        <w:t xml:space="preserve">kring direktivet </w:t>
      </w:r>
      <w:r w:rsidR="72FE69B1">
        <w:t>har varit klara sedan våren 2024</w:t>
      </w:r>
      <w:r w:rsidR="6E7FBD62">
        <w:t xml:space="preserve">. </w:t>
      </w:r>
    </w:p>
    <w:p w14:paraId="6AE03CE0" w14:textId="77777777" w:rsidR="00B80747" w:rsidRPr="00B80747" w:rsidRDefault="00B80747" w:rsidP="00705B7A">
      <w:pPr>
        <w:pStyle w:val="Rubrik3"/>
      </w:pPr>
      <w:r>
        <w:t>Ökade kostnader för avloppsrening</w:t>
      </w:r>
    </w:p>
    <w:p w14:paraId="750650D2" w14:textId="3C46AA7F" w:rsidR="00941B73" w:rsidRDefault="00B80747" w:rsidP="00B80747">
      <w:pPr>
        <w:pStyle w:val="Brdtext"/>
      </w:pPr>
      <w:r>
        <w:t xml:space="preserve">Havs- och vattenmyndighetens förslag till uppdaterade bedömningsgrunder kommer att påverka avloppsreningsverken i form av att ny eller förbättrad rening </w:t>
      </w:r>
      <w:r w:rsidR="26AF5006">
        <w:t xml:space="preserve">mycket snabbt </w:t>
      </w:r>
      <w:r>
        <w:t xml:space="preserve">krävs för att minska PFAS-halterna till miljön. </w:t>
      </w:r>
      <w:r w:rsidR="00296C84">
        <w:t>Eftersom avloppsreningsverken</w:t>
      </w:r>
      <w:r w:rsidR="00391BBA">
        <w:t xml:space="preserve"> </w:t>
      </w:r>
      <w:r w:rsidR="00DA4B55">
        <w:t>inte bara påverkas av de föreslagna bedömningsgrunderna för dricksvattenförekomster</w:t>
      </w:r>
      <w:r w:rsidR="00FE754D">
        <w:t xml:space="preserve">, utan </w:t>
      </w:r>
      <w:r w:rsidR="00391BBA">
        <w:t xml:space="preserve">även </w:t>
      </w:r>
      <w:r w:rsidR="001C768B">
        <w:t xml:space="preserve">av bedömningsgrunderna för </w:t>
      </w:r>
      <w:proofErr w:type="spellStart"/>
      <w:r w:rsidR="001C768B">
        <w:t>biota</w:t>
      </w:r>
      <w:proofErr w:type="spellEnd"/>
      <w:r w:rsidR="00305FDE">
        <w:t xml:space="preserve"> som gäller för alla ytvattenförekomster</w:t>
      </w:r>
      <w:r w:rsidR="001C768B">
        <w:t>,</w:t>
      </w:r>
      <w:r w:rsidR="00391BBA">
        <w:t xml:space="preserve"> blir kraven på rening betydligt mer långtgående än för </w:t>
      </w:r>
      <w:r w:rsidR="00305FDE">
        <w:t>vattenverken.</w:t>
      </w:r>
      <w:r w:rsidR="005F6FB5">
        <w:t xml:space="preserve"> Förslaget till</w:t>
      </w:r>
      <w:r w:rsidR="00880C22">
        <w:t xml:space="preserve"> nya</w:t>
      </w:r>
      <w:r w:rsidR="005F6FB5">
        <w:t xml:space="preserve"> bedömningsgrunder innebär en rejäl sänkning </w:t>
      </w:r>
      <w:r w:rsidR="003B3C3A">
        <w:t>från tidigare</w:t>
      </w:r>
      <w:r w:rsidR="002076F1">
        <w:t xml:space="preserve"> bedö</w:t>
      </w:r>
      <w:r w:rsidR="006C5DDA">
        <w:t>mningsgrunder</w:t>
      </w:r>
      <w:r w:rsidR="00772D2E">
        <w:t xml:space="preserve">. Det är sannolikt att </w:t>
      </w:r>
      <w:r w:rsidR="0097781E">
        <w:t>en betydande andel av Sveriges ytvattenförekomster kommer att överskrida de föreslagna värdena</w:t>
      </w:r>
      <w:r w:rsidR="00B2446E">
        <w:t>, och många avloppsreningsverk kommer behöva vidta åtgärder.</w:t>
      </w:r>
      <w:r w:rsidR="003B3C3A">
        <w:t xml:space="preserve"> </w:t>
      </w:r>
      <w:r w:rsidR="008168A0">
        <w:t xml:space="preserve">Havs- och vattenmyndigheten menar </w:t>
      </w:r>
      <w:r w:rsidR="00632D10">
        <w:t>att det finnas syner</w:t>
      </w:r>
      <w:r w:rsidR="000C774D">
        <w:t>g</w:t>
      </w:r>
      <w:r w:rsidR="00632D10">
        <w:t xml:space="preserve">ier </w:t>
      </w:r>
      <w:r w:rsidR="000C774D">
        <w:t xml:space="preserve">med kommande krav på läkemedelsrening, </w:t>
      </w:r>
      <w:r w:rsidR="008168A0">
        <w:t xml:space="preserve">eftersom många avloppsreningsverk </w:t>
      </w:r>
      <w:r w:rsidR="00865DB3">
        <w:t xml:space="preserve">kommer att installera läkemedelsrening </w:t>
      </w:r>
      <w:r w:rsidR="00331BEC">
        <w:t>där även</w:t>
      </w:r>
      <w:r w:rsidR="00865DB3">
        <w:t xml:space="preserve"> PFAS </w:t>
      </w:r>
      <w:r w:rsidR="00331BEC">
        <w:t xml:space="preserve">kan </w:t>
      </w:r>
      <w:r w:rsidR="00865DB3">
        <w:t xml:space="preserve">reduceras i samma steg. </w:t>
      </w:r>
      <w:r w:rsidR="005756E6">
        <w:t xml:space="preserve">Enligt uppgifter från Svenskt Vattens medlemmar är det många avloppsreningsverk som avser att använda </w:t>
      </w:r>
      <w:proofErr w:type="spellStart"/>
      <w:r w:rsidR="005756E6">
        <w:t>ozonering</w:t>
      </w:r>
      <w:proofErr w:type="spellEnd"/>
      <w:r w:rsidR="005756E6">
        <w:t xml:space="preserve"> för att minska läkemedelshalterna. Ozon reducerar inte PFAS och i dessa fall skulle det behövas ytterligare reningssteg i form av exempelvis aktivt kol. </w:t>
      </w:r>
      <w:r w:rsidR="00754616">
        <w:t>Det behövs också betydligt mer aktivt kol för att reducera</w:t>
      </w:r>
      <w:r w:rsidR="00B16698">
        <w:t xml:space="preserve"> PFAS</w:t>
      </w:r>
      <w:r w:rsidR="00754616">
        <w:t xml:space="preserve"> jämfört med läkemedel</w:t>
      </w:r>
      <w:r w:rsidR="00B16698">
        <w:t xml:space="preserve">. </w:t>
      </w:r>
      <w:r w:rsidR="005756E6">
        <w:t xml:space="preserve">Detta </w:t>
      </w:r>
      <w:r w:rsidR="008C02F4">
        <w:t>medför ökade reningskostnader och innebär även i vissa fall att verken måste byggas ut för att få plats med ytterligare ett reningssteg.</w:t>
      </w:r>
      <w:r w:rsidR="00865DB3">
        <w:t xml:space="preserve"> </w:t>
      </w:r>
    </w:p>
    <w:p w14:paraId="4D27F206" w14:textId="77777777" w:rsidR="00941B73" w:rsidRDefault="00941B73" w:rsidP="00B80747">
      <w:pPr>
        <w:pStyle w:val="Brdtext"/>
      </w:pPr>
    </w:p>
    <w:p w14:paraId="378C5BA1" w14:textId="0E577B75" w:rsidR="00B80747" w:rsidRPr="00B80747" w:rsidRDefault="00B80747" w:rsidP="00B80747">
      <w:pPr>
        <w:pStyle w:val="Brdtext"/>
      </w:pPr>
      <w:r>
        <w:t xml:space="preserve">I konsekvensutredningen beskrivs ytterst översiktligt vilka kostnader som förslaget skulle innebära. Svenskt Vatten anser att Havs- och vattenmyndigheten inte tillräckligt utrett vilka </w:t>
      </w:r>
      <w:r w:rsidR="0FCECF48">
        <w:t xml:space="preserve">praktiska konsekvenser eller </w:t>
      </w:r>
      <w:r>
        <w:t>kostnader som förslaget skulle innebära för avloppsreningsverken</w:t>
      </w:r>
      <w:r w:rsidR="000416E0">
        <w:t>.</w:t>
      </w:r>
      <w:r w:rsidR="007F7AE6">
        <w:t xml:space="preserve"> </w:t>
      </w:r>
      <w:r w:rsidR="00016274">
        <w:t xml:space="preserve">Det framgår inte heller av konsekvensutredningen hur stor källa </w:t>
      </w:r>
      <w:r w:rsidR="00980893">
        <w:t>avloppsreningsverken är för det totala utsläppet av PFAS till ytvatten.</w:t>
      </w:r>
    </w:p>
    <w:p w14:paraId="1EA40BE1" w14:textId="77777777" w:rsidR="00B80747" w:rsidRPr="00B80747" w:rsidRDefault="00B80747" w:rsidP="00B80747">
      <w:pPr>
        <w:pStyle w:val="Brdtext"/>
      </w:pPr>
    </w:p>
    <w:p w14:paraId="6F06971E" w14:textId="509741A4" w:rsidR="00B80747" w:rsidRDefault="00B80747" w:rsidP="00702D25">
      <w:pPr>
        <w:pStyle w:val="Brdtext"/>
      </w:pPr>
      <w:r>
        <w:t xml:space="preserve">De uppdaterade bedömningsgrunderna innebär att avloppsreningsverken behöver göra </w:t>
      </w:r>
      <w:r w:rsidR="0043731F">
        <w:t xml:space="preserve">betydande </w:t>
      </w:r>
      <w:r w:rsidR="66C3F902">
        <w:t xml:space="preserve">och hastiga </w:t>
      </w:r>
      <w:r>
        <w:t xml:space="preserve">investeringar </w:t>
      </w:r>
      <w:r w:rsidR="1599DD18">
        <w:t xml:space="preserve">med en helt orealistisk tidplan </w:t>
      </w:r>
      <w:r>
        <w:t xml:space="preserve">för att bidra till minskade halter av PFAS i ytvatten. Detta medför </w:t>
      </w:r>
      <w:r w:rsidR="7D77BACE">
        <w:t xml:space="preserve">i många fall såväl </w:t>
      </w:r>
      <w:r>
        <w:t xml:space="preserve">ökade </w:t>
      </w:r>
      <w:r w:rsidR="247CF969">
        <w:t>som</w:t>
      </w:r>
      <w:r w:rsidR="0DF4AFFB">
        <w:t xml:space="preserve"> onödiga </w:t>
      </w:r>
      <w:r>
        <w:t xml:space="preserve">kostnader för </w:t>
      </w:r>
      <w:r>
        <w:lastRenderedPageBreak/>
        <w:t xml:space="preserve">VA-organisationerna, men </w:t>
      </w:r>
      <w:r w:rsidR="003D14E9">
        <w:t>kan i</w:t>
      </w:r>
      <w:r>
        <w:t xml:space="preserve"> förlängningen </w:t>
      </w:r>
      <w:r w:rsidR="003D14E9">
        <w:t xml:space="preserve">också innebära </w:t>
      </w:r>
      <w:r>
        <w:t xml:space="preserve">ännu mer </w:t>
      </w:r>
      <w:r w:rsidR="00462F58">
        <w:t xml:space="preserve">behov av </w:t>
      </w:r>
      <w:r>
        <w:t xml:space="preserve">investeringar när de nya kraven enligt </w:t>
      </w:r>
      <w:proofErr w:type="spellStart"/>
      <w:r>
        <w:t>prioämnesdirektivet</w:t>
      </w:r>
      <w:proofErr w:type="spellEnd"/>
      <w:r>
        <w:t xml:space="preserve"> beslutas och införlivas.</w:t>
      </w:r>
      <w:r w:rsidR="000706BA">
        <w:t xml:space="preserve"> </w:t>
      </w:r>
      <w:r>
        <w:t xml:space="preserve">Detta är ännu ett argument för att avvakta beslutet av </w:t>
      </w:r>
      <w:proofErr w:type="spellStart"/>
      <w:r>
        <w:t>prioämnesdirektivet</w:t>
      </w:r>
      <w:proofErr w:type="spellEnd"/>
      <w:r>
        <w:t xml:space="preserve"> innan bedömningsgrunderna uppdateras.</w:t>
      </w:r>
    </w:p>
    <w:p w14:paraId="36397DCB" w14:textId="77777777" w:rsidR="00B41337" w:rsidRDefault="00B41337" w:rsidP="000416E0">
      <w:pPr>
        <w:pStyle w:val="Brdtext"/>
      </w:pPr>
    </w:p>
    <w:p w14:paraId="5A95E05A" w14:textId="27424ED2" w:rsidR="000416E0" w:rsidRPr="000A5437" w:rsidRDefault="000416E0" w:rsidP="00702D25">
      <w:pPr>
        <w:pStyle w:val="Brdtext"/>
      </w:pPr>
      <w:r>
        <w:t xml:space="preserve">Svenskt Vatten har tillsammans med IVL </w:t>
      </w:r>
      <w:r w:rsidR="2AAFDE88">
        <w:t xml:space="preserve">Svenska Miljöinstitutet </w:t>
      </w:r>
      <w:r>
        <w:t xml:space="preserve">gjort en uppskattning kring </w:t>
      </w:r>
      <w:r w:rsidR="006C7FC1">
        <w:t>kostnaderna</w:t>
      </w:r>
      <w:r w:rsidR="002D1CBF">
        <w:t xml:space="preserve"> för </w:t>
      </w:r>
      <w:r>
        <w:t xml:space="preserve">rening av avloppsvatten enligt de föreslagna kraven </w:t>
      </w:r>
      <w:r w:rsidR="0058101B">
        <w:t>för</w:t>
      </w:r>
      <w:r>
        <w:t xml:space="preserve"> PFAS i </w:t>
      </w:r>
      <w:proofErr w:type="spellStart"/>
      <w:r>
        <w:t>prioämnesdirektivet</w:t>
      </w:r>
      <w:proofErr w:type="spellEnd"/>
      <w:r>
        <w:t>.</w:t>
      </w:r>
      <w:r w:rsidR="00C7618C">
        <w:t xml:space="preserve"> Dessa uppskattningar </w:t>
      </w:r>
      <w:r w:rsidR="456A0F23">
        <w:t xml:space="preserve">bygger på EU-kommissionens förslag i </w:t>
      </w:r>
      <w:proofErr w:type="spellStart"/>
      <w:r w:rsidR="456A0F23">
        <w:t>prioämnesdirektivet</w:t>
      </w:r>
      <w:proofErr w:type="spellEnd"/>
      <w:r w:rsidR="456A0F23">
        <w:t xml:space="preserve"> för </w:t>
      </w:r>
      <w:r w:rsidR="05FBF063">
        <w:t xml:space="preserve">summa 24 av </w:t>
      </w:r>
      <w:r w:rsidR="456A0F23">
        <w:t>PF</w:t>
      </w:r>
      <w:r w:rsidR="1519D20A">
        <w:t>OA-ekvivalenter</w:t>
      </w:r>
      <w:r w:rsidR="58505106">
        <w:t xml:space="preserve"> och en utbyggnadstakt </w:t>
      </w:r>
      <w:r w:rsidR="42B6F098">
        <w:t xml:space="preserve">av avancerad rening </w:t>
      </w:r>
      <w:r w:rsidR="58505106">
        <w:t>som ligger nära den i nya avloppsdirektivet.</w:t>
      </w:r>
      <w:r w:rsidR="456A0F23">
        <w:t xml:space="preserve"> </w:t>
      </w:r>
      <w:r w:rsidR="00AB03AE">
        <w:t>Havs- och vattenmyndighetens förslag</w:t>
      </w:r>
      <w:r w:rsidR="3DADE20D">
        <w:t xml:space="preserve"> </w:t>
      </w:r>
      <w:r w:rsidR="73F5530D">
        <w:t xml:space="preserve">skulle </w:t>
      </w:r>
      <w:r w:rsidR="00617EE3">
        <w:t xml:space="preserve">även </w:t>
      </w:r>
      <w:r w:rsidR="3DADE20D">
        <w:t>innebär</w:t>
      </w:r>
      <w:r w:rsidR="77D5F856">
        <w:t xml:space="preserve">a, </w:t>
      </w:r>
      <w:r w:rsidR="3DADE20D">
        <w:t xml:space="preserve">förutom en </w:t>
      </w:r>
      <w:r w:rsidR="79AF72E1">
        <w:t xml:space="preserve">praktiskt helt </w:t>
      </w:r>
      <w:r w:rsidR="3DADE20D">
        <w:t>omöjlig tidplan,</w:t>
      </w:r>
      <w:r w:rsidR="5BCC193F">
        <w:t xml:space="preserve"> </w:t>
      </w:r>
      <w:r w:rsidR="3DADE20D">
        <w:t>kraftigt ökade kostnader jämfört med siffor</w:t>
      </w:r>
      <w:r w:rsidR="377F3DB8">
        <w:t>na nedan</w:t>
      </w:r>
      <w:r w:rsidR="3DADE20D">
        <w:t xml:space="preserve"> då arbetet ska utföras unde</w:t>
      </w:r>
      <w:r w:rsidR="015EB826">
        <w:t xml:space="preserve">r loppet av </w:t>
      </w:r>
      <w:r w:rsidR="00D166C4">
        <w:t xml:space="preserve">några </w:t>
      </w:r>
      <w:r w:rsidR="015EB826">
        <w:t>månader</w:t>
      </w:r>
      <w:r w:rsidR="00D166C4">
        <w:t xml:space="preserve"> eller</w:t>
      </w:r>
      <w:r w:rsidR="54382C6C">
        <w:t xml:space="preserve"> år </w:t>
      </w:r>
      <w:proofErr w:type="gramStart"/>
      <w:r w:rsidR="015EB826">
        <w:t>istället</w:t>
      </w:r>
      <w:proofErr w:type="gramEnd"/>
      <w:r w:rsidR="015EB826">
        <w:t xml:space="preserve"> för </w:t>
      </w:r>
      <w:r w:rsidR="009A566A">
        <w:t>15–20</w:t>
      </w:r>
      <w:r w:rsidR="015EB826">
        <w:t xml:space="preserve"> år</w:t>
      </w:r>
      <w:r w:rsidR="3DB30CA1">
        <w:t xml:space="preserve"> enligt avloppsdirektivet</w:t>
      </w:r>
      <w:r w:rsidR="00AB03AE">
        <w:t>.</w:t>
      </w:r>
      <w:r>
        <w:t xml:space="preserve"> </w:t>
      </w:r>
      <w:r w:rsidR="0EF69186">
        <w:t>Kapital</w:t>
      </w:r>
      <w:r w:rsidR="00D166C4">
        <w:t>-</w:t>
      </w:r>
      <w:r w:rsidR="0EF69186">
        <w:t xml:space="preserve"> </w:t>
      </w:r>
      <w:r w:rsidR="00497391">
        <w:t>och</w:t>
      </w:r>
      <w:r w:rsidR="0EF69186">
        <w:t xml:space="preserve"> drift</w:t>
      </w:r>
      <w:r w:rsidR="00F231B4">
        <w:t>kostnader</w:t>
      </w:r>
      <w:r w:rsidR="004C74C3">
        <w:t xml:space="preserve">na </w:t>
      </w:r>
      <w:r w:rsidR="71638852">
        <w:t xml:space="preserve">för EU-kommissionens krav </w:t>
      </w:r>
      <w:r w:rsidR="00497391">
        <w:t xml:space="preserve">i </w:t>
      </w:r>
      <w:proofErr w:type="spellStart"/>
      <w:r w:rsidR="00497391">
        <w:t>prioämnesdirektivet</w:t>
      </w:r>
      <w:proofErr w:type="spellEnd"/>
      <w:r w:rsidR="00497391">
        <w:t xml:space="preserve"> </w:t>
      </w:r>
      <w:r w:rsidR="004C74C3">
        <w:t>varierar beroende på storlek på verksamheten</w:t>
      </w:r>
      <w:r w:rsidR="00321D59">
        <w:t xml:space="preserve">, nuvarande beredningsprocess och liknande och uppskattas till </w:t>
      </w:r>
      <w:r w:rsidR="1BA93991">
        <w:t>65</w:t>
      </w:r>
      <w:r w:rsidR="003208FF">
        <w:t>–</w:t>
      </w:r>
      <w:r w:rsidR="2C38BC91">
        <w:t>250</w:t>
      </w:r>
      <w:r w:rsidR="00BC4B45">
        <w:t xml:space="preserve"> miljoner euro</w:t>
      </w:r>
      <w:r w:rsidR="009631CC">
        <w:t xml:space="preserve"> för </w:t>
      </w:r>
      <w:r w:rsidR="00E34FF4">
        <w:t xml:space="preserve">avloppsreningsverk över 10 000 </w:t>
      </w:r>
      <w:proofErr w:type="spellStart"/>
      <w:r w:rsidR="00E34FF4">
        <w:t>pe</w:t>
      </w:r>
      <w:proofErr w:type="spellEnd"/>
      <w:r w:rsidR="00E34FF4">
        <w:t xml:space="preserve"> och </w:t>
      </w:r>
      <w:r w:rsidR="23637E70">
        <w:t>38</w:t>
      </w:r>
      <w:r w:rsidR="003208FF">
        <w:t>–</w:t>
      </w:r>
      <w:r w:rsidR="6DF538BF">
        <w:t>150</w:t>
      </w:r>
      <w:r w:rsidR="00604F69">
        <w:t xml:space="preserve"> miljoner </w:t>
      </w:r>
      <w:r w:rsidR="00BC4B45">
        <w:t>euro</w:t>
      </w:r>
      <w:r w:rsidR="00604F69">
        <w:t xml:space="preserve"> för de över 100 000 </w:t>
      </w:r>
      <w:proofErr w:type="spellStart"/>
      <w:r w:rsidR="00604F69">
        <w:t>pe</w:t>
      </w:r>
      <w:proofErr w:type="spellEnd"/>
      <w:r w:rsidR="00604F69">
        <w:t>.</w:t>
      </w:r>
      <w:r w:rsidR="5E358B78">
        <w:t xml:space="preserve"> Sammanlagda kostnader för PFAS-rening</w:t>
      </w:r>
      <w:r w:rsidR="00B34EC8">
        <w:t xml:space="preserve"> för avloppsreningsverken blir</w:t>
      </w:r>
      <w:r w:rsidR="5E358B78">
        <w:t xml:space="preserve"> </w:t>
      </w:r>
      <w:r w:rsidR="00501E2C">
        <w:t>100–400</w:t>
      </w:r>
      <w:r w:rsidR="5E358B78">
        <w:t xml:space="preserve"> miljoner per år. </w:t>
      </w:r>
      <w:r w:rsidR="00604F69">
        <w:t xml:space="preserve"> </w:t>
      </w:r>
    </w:p>
    <w:p w14:paraId="2903479E" w14:textId="383525E6" w:rsidR="00532933" w:rsidRPr="00B80747" w:rsidRDefault="00532933" w:rsidP="00177D7A">
      <w:pPr>
        <w:pStyle w:val="Rubrik3"/>
      </w:pPr>
      <w:r w:rsidRPr="00B80747">
        <w:t xml:space="preserve">Förslaget till </w:t>
      </w:r>
      <w:r w:rsidR="00B8335B" w:rsidRPr="00B80747">
        <w:t>nya bedömningsgrunder slår hårt mot VA-organisationerna</w:t>
      </w:r>
    </w:p>
    <w:p w14:paraId="5802D997" w14:textId="50308030" w:rsidR="006F61A1" w:rsidRDefault="005436FF" w:rsidP="000C6953">
      <w:pPr>
        <w:pStyle w:val="Brdtext"/>
      </w:pPr>
      <w:r>
        <w:t xml:space="preserve">Svenskt Vatten </w:t>
      </w:r>
      <w:r w:rsidR="008A1A21">
        <w:t xml:space="preserve">kan </w:t>
      </w:r>
      <w:r>
        <w:t xml:space="preserve">konstatera </w:t>
      </w:r>
      <w:r w:rsidR="00CC58B0">
        <w:t xml:space="preserve">att de nya bedömningsgrunderna för PFAS kommer att slå hårt mot </w:t>
      </w:r>
      <w:r w:rsidR="008C7EDC">
        <w:t xml:space="preserve">många </w:t>
      </w:r>
      <w:r w:rsidR="0050315B">
        <w:t>svenska</w:t>
      </w:r>
      <w:r w:rsidR="00CC58B0">
        <w:t xml:space="preserve"> VA-organisationer</w:t>
      </w:r>
      <w:r w:rsidR="00657105">
        <w:t xml:space="preserve">, som producerar dricksvatten och renar avloppsvatten. Trots Havs- och vattenmyndighetens intention om att bedömningsgrunderna i förlängningen medför minskade </w:t>
      </w:r>
      <w:r w:rsidR="00713F1F">
        <w:t xml:space="preserve">kostnader för VA-kollektivet, bedömer Svenskt Vatten att kostnader för dricksvattenrening </w:t>
      </w:r>
      <w:r w:rsidR="008C7EDC">
        <w:t xml:space="preserve">till stor del </w:t>
      </w:r>
      <w:r w:rsidR="00713F1F">
        <w:t xml:space="preserve">kommer att kvarstå samt att </w:t>
      </w:r>
      <w:r w:rsidR="17B0CEAB">
        <w:t xml:space="preserve">ett program med omöjliga praktiska konsekvenser och onödiga </w:t>
      </w:r>
      <w:r w:rsidR="00D53CFF">
        <w:t xml:space="preserve">kostnader för </w:t>
      </w:r>
      <w:r w:rsidR="00713F1F">
        <w:t>rening</w:t>
      </w:r>
      <w:r w:rsidR="00D53CFF">
        <w:t xml:space="preserve"> av avloppsvatten tillkommer.</w:t>
      </w:r>
      <w:r w:rsidR="002441F8">
        <w:t xml:space="preserve"> Svenskt Vatten anser att minskade PFAS-halter i vår miljö är en </w:t>
      </w:r>
      <w:r w:rsidR="4167F7C9">
        <w:t xml:space="preserve">mycket </w:t>
      </w:r>
      <w:r w:rsidR="002441F8">
        <w:t xml:space="preserve">högt prioriterad fråga, </w:t>
      </w:r>
      <w:r w:rsidR="00C36C00">
        <w:t xml:space="preserve">och </w:t>
      </w:r>
      <w:r w:rsidR="4643B749">
        <w:t xml:space="preserve">branschens </w:t>
      </w:r>
      <w:r w:rsidR="00C36C00">
        <w:t xml:space="preserve">just nu </w:t>
      </w:r>
      <w:r w:rsidR="4643B749">
        <w:t xml:space="preserve">viktigaste kemikaliefråga, </w:t>
      </w:r>
      <w:r w:rsidR="002441F8">
        <w:t>men som i detta fall bör hanteras på annat sätt</w:t>
      </w:r>
      <w:r w:rsidR="00DC3943">
        <w:t xml:space="preserve"> </w:t>
      </w:r>
      <w:r w:rsidR="00F9220C">
        <w:t xml:space="preserve">för att inte medföra </w:t>
      </w:r>
      <w:r w:rsidR="715C9A44">
        <w:t xml:space="preserve">omöjliga tidplaner och </w:t>
      </w:r>
      <w:r w:rsidR="00F9220C">
        <w:t xml:space="preserve">ökade kostnader till liten nytta. </w:t>
      </w:r>
      <w:r w:rsidR="00C66312">
        <w:t xml:space="preserve">Havs- och vattenmyndigheten bör därför </w:t>
      </w:r>
      <w:r w:rsidR="00035BE8">
        <w:t xml:space="preserve">inte förekomma de nya kraven </w:t>
      </w:r>
      <w:r w:rsidR="00C66312">
        <w:t>om PFAS</w:t>
      </w:r>
      <w:r w:rsidR="00056227">
        <w:t>24</w:t>
      </w:r>
      <w:r w:rsidR="00C66312">
        <w:t xml:space="preserve"> </w:t>
      </w:r>
      <w:r w:rsidR="00035BE8">
        <w:t xml:space="preserve">som kommer i </w:t>
      </w:r>
      <w:proofErr w:type="spellStart"/>
      <w:r w:rsidR="00035BE8">
        <w:t>prioämnesdirektivet</w:t>
      </w:r>
      <w:proofErr w:type="spellEnd"/>
      <w:r w:rsidR="00C66312">
        <w:t>, utan invänta de</w:t>
      </w:r>
      <w:r w:rsidR="009D47C8">
        <w:t>ss</w:t>
      </w:r>
      <w:r w:rsidR="00C66312">
        <w:t>a innan bedömningsgrunderna uppdateras</w:t>
      </w:r>
      <w:r w:rsidR="00035BE8">
        <w:t>.</w:t>
      </w:r>
    </w:p>
    <w:p w14:paraId="2CD4C5FD" w14:textId="5CEC7B9F" w:rsidR="00163E70" w:rsidRDefault="00CB434F" w:rsidP="005118C7">
      <w:pPr>
        <w:pStyle w:val="Rubrik3"/>
      </w:pPr>
      <w:r>
        <w:t>Ytterligare utredning av konsekvenserna behövs</w:t>
      </w:r>
    </w:p>
    <w:p w14:paraId="1DD5A922" w14:textId="02ABA7B9" w:rsidR="00293117" w:rsidRDefault="00CB434F" w:rsidP="00293117">
      <w:pPr>
        <w:pStyle w:val="Brdtext"/>
      </w:pPr>
      <w:r>
        <w:t xml:space="preserve">Svenskt Vatten </w:t>
      </w:r>
      <w:r w:rsidR="009D47C8">
        <w:t>anser</w:t>
      </w:r>
      <w:r>
        <w:t xml:space="preserve"> att </w:t>
      </w:r>
      <w:r w:rsidR="34E92EBA">
        <w:t xml:space="preserve">betydligt </w:t>
      </w:r>
      <w:r w:rsidR="00ED38CB">
        <w:t>mer arbete behöv</w:t>
      </w:r>
      <w:r w:rsidR="005239C3">
        <w:t>er genomföras för</w:t>
      </w:r>
      <w:r w:rsidR="00ED38CB">
        <w:t xml:space="preserve"> att utreda konsekvenserna av förslaget</w:t>
      </w:r>
      <w:r w:rsidR="00732D71">
        <w:t xml:space="preserve">. Havs- och vattenmyndigheten har inte tillräckligt </w:t>
      </w:r>
      <w:r w:rsidR="00AA6C62">
        <w:t xml:space="preserve">beskrivit de konsekvenser som förslaget medför och är i vissa delar enligt Svenskt Vattens mening felaktig, framför allt när det gäller kostnader </w:t>
      </w:r>
      <w:r w:rsidR="03B9E210">
        <w:t xml:space="preserve">och praktiska möjligheter </w:t>
      </w:r>
      <w:r w:rsidR="00AA6C62">
        <w:t>för VA-organisationerna.</w:t>
      </w:r>
      <w:r w:rsidR="006609B7">
        <w:t xml:space="preserve"> </w:t>
      </w:r>
      <w:r w:rsidR="008B6782">
        <w:t xml:space="preserve">Ytterligare förankring hos berörda intressenter </w:t>
      </w:r>
      <w:r w:rsidR="004867EB">
        <w:t>och myndigheter</w:t>
      </w:r>
      <w:r w:rsidR="0A762B6F">
        <w:t xml:space="preserve"> </w:t>
      </w:r>
      <w:r w:rsidR="00952913">
        <w:t>behövs för att få en tydlig bild av konsekvenserna</w:t>
      </w:r>
      <w:r w:rsidR="00225E39">
        <w:t xml:space="preserve"> och därmed kunna beskriva dem</w:t>
      </w:r>
      <w:r w:rsidR="001C18E7">
        <w:t xml:space="preserve"> på ett lämpligt sätt</w:t>
      </w:r>
      <w:r w:rsidR="00952913">
        <w:t xml:space="preserve">. </w:t>
      </w:r>
      <w:r w:rsidR="00B90106">
        <w:t xml:space="preserve">Havs- och vattenmyndigheten har enligt Svenskt Vatten inte heller utrett de alternativa lösningarna tillräckligt mycket, framför allt när det gäller </w:t>
      </w:r>
      <w:r w:rsidR="00345706">
        <w:t xml:space="preserve">att invänta kommande krav enligt </w:t>
      </w:r>
      <w:proofErr w:type="spellStart"/>
      <w:r w:rsidR="00345706">
        <w:t>prioämnesdirektivet</w:t>
      </w:r>
      <w:proofErr w:type="spellEnd"/>
      <w:r w:rsidR="00345706">
        <w:t xml:space="preserve">. Det är </w:t>
      </w:r>
      <w:r w:rsidR="00850D8E">
        <w:t xml:space="preserve">mycket </w:t>
      </w:r>
      <w:r w:rsidR="00345706">
        <w:t xml:space="preserve">oroande att införa nya bedömningsgrunder utan att </w:t>
      </w:r>
      <w:r w:rsidR="00840A7A">
        <w:t>tydligt presentera konsekvenser och andra alternativ.</w:t>
      </w:r>
    </w:p>
    <w:p w14:paraId="0CF9AA36" w14:textId="7C8A85B3" w:rsidR="00D66BE1" w:rsidRDefault="00D66BE1" w:rsidP="00F0214D">
      <w:pPr>
        <w:pStyle w:val="Rubrik3"/>
      </w:pPr>
      <w:r>
        <w:t xml:space="preserve">SGU:s föreskrifter </w:t>
      </w:r>
      <w:r w:rsidR="007E3236">
        <w:t>innehåller krav för PFAS24</w:t>
      </w:r>
    </w:p>
    <w:p w14:paraId="58B95D27" w14:textId="23358B5E" w:rsidR="00293117" w:rsidRDefault="00293117" w:rsidP="00510191">
      <w:pPr>
        <w:pStyle w:val="Brdtext"/>
      </w:pPr>
      <w:r>
        <w:t xml:space="preserve">Sedan 2023 gäller SGU:s föreskrifter om kartläggning, riskbedömning och klassificering av status för grundvatten (SGU-FS 2023:1). I de uppdaterade föreskrifterna ingår PFAS24, med hänvisning till </w:t>
      </w:r>
      <w:r w:rsidR="005C4516">
        <w:t>att PFAS24</w:t>
      </w:r>
      <w:r w:rsidR="00622F83">
        <w:t xml:space="preserve"> finns med i </w:t>
      </w:r>
      <w:r>
        <w:t xml:space="preserve">den kommande revideringen av grundvattendirektivet, </w:t>
      </w:r>
      <w:r>
        <w:lastRenderedPageBreak/>
        <w:t xml:space="preserve">trots att </w:t>
      </w:r>
      <w:r w:rsidR="00622F83">
        <w:t>grundvatten</w:t>
      </w:r>
      <w:r>
        <w:t>direktivet ännu inte är beslutat. Det är omöjligt att inte dra en parallell till Havs- och vattenmyndighetens förslag till bedömningsgrunder för ytvatten</w:t>
      </w:r>
      <w:r w:rsidR="00B63786">
        <w:t xml:space="preserve"> när det gäller möjligheten att göra på ett liknande sätt</w:t>
      </w:r>
      <w:r w:rsidR="00A74973">
        <w:t xml:space="preserve"> i Havs- och vattenmyndighetens föreskrifter</w:t>
      </w:r>
      <w:r>
        <w:t xml:space="preserve">. Detta nämns över </w:t>
      </w:r>
      <w:r w:rsidR="00A74973">
        <w:t>huvud taget</w:t>
      </w:r>
      <w:r>
        <w:t xml:space="preserve"> inte i konsekvensutredningen. </w:t>
      </w:r>
    </w:p>
    <w:p w14:paraId="6041034B" w14:textId="1102A085" w:rsidR="00965412" w:rsidRPr="00D74C5D" w:rsidRDefault="001B5A50" w:rsidP="005118C7">
      <w:pPr>
        <w:pStyle w:val="Rubrik3"/>
      </w:pPr>
      <w:r w:rsidRPr="00D74C5D">
        <w:t>Redaktionella ändringar</w:t>
      </w:r>
    </w:p>
    <w:p w14:paraId="26559CFA" w14:textId="71953459" w:rsidR="00965412" w:rsidRDefault="00115A9B" w:rsidP="00965412">
      <w:pPr>
        <w:pStyle w:val="Brdtext"/>
      </w:pPr>
      <w:r>
        <w:rPr>
          <w:color w:val="000000"/>
        </w:rPr>
        <w:t xml:space="preserve">I </w:t>
      </w:r>
      <w:r w:rsidR="00875274">
        <w:rPr>
          <w:color w:val="000000"/>
        </w:rPr>
        <w:t xml:space="preserve">ändringsförslaget till </w:t>
      </w:r>
      <w:r w:rsidR="003F1DBA">
        <w:rPr>
          <w:color w:val="000000"/>
        </w:rPr>
        <w:t>tabell 1</w:t>
      </w:r>
      <w:r w:rsidR="0018718C">
        <w:rPr>
          <w:color w:val="000000"/>
        </w:rPr>
        <w:t xml:space="preserve">, </w:t>
      </w:r>
      <w:r w:rsidR="00947EBE">
        <w:rPr>
          <w:color w:val="000000"/>
        </w:rPr>
        <w:t xml:space="preserve">bilaga </w:t>
      </w:r>
      <w:r w:rsidR="0018718C">
        <w:rPr>
          <w:color w:val="000000"/>
        </w:rPr>
        <w:t>2 i</w:t>
      </w:r>
      <w:r w:rsidR="003F1DBA">
        <w:rPr>
          <w:color w:val="000000"/>
        </w:rPr>
        <w:t xml:space="preserve"> </w:t>
      </w:r>
      <w:r w:rsidR="00875274">
        <w:rPr>
          <w:color w:val="000000"/>
        </w:rPr>
        <w:t xml:space="preserve">HVFMS 2019:25 </w:t>
      </w:r>
      <w:r w:rsidR="00094AD8">
        <w:rPr>
          <w:color w:val="000000"/>
        </w:rPr>
        <w:t>benämns vissa PFAS i PFAS4 och PFAS21 med olika namn</w:t>
      </w:r>
      <w:r w:rsidR="00BA1B65">
        <w:rPr>
          <w:color w:val="000000"/>
        </w:rPr>
        <w:t xml:space="preserve"> i fotnot </w:t>
      </w:r>
      <w:r w:rsidR="000326DD">
        <w:rPr>
          <w:color w:val="000000"/>
        </w:rPr>
        <w:t>8</w:t>
      </w:r>
      <w:r w:rsidR="00BA1B65">
        <w:rPr>
          <w:color w:val="000000"/>
        </w:rPr>
        <w:t xml:space="preserve"> och 10. </w:t>
      </w:r>
      <w:r w:rsidR="00B6366F">
        <w:rPr>
          <w:color w:val="000000"/>
        </w:rPr>
        <w:t xml:space="preserve">PFAS-ämnena bör för båda parametrarna beskrivas med samma namn och </w:t>
      </w:r>
      <w:r w:rsidR="00176808">
        <w:rPr>
          <w:color w:val="000000"/>
        </w:rPr>
        <w:t xml:space="preserve">harmoniseras med de benämningar som finns i </w:t>
      </w:r>
      <w:r w:rsidR="0019068B">
        <w:rPr>
          <w:color w:val="000000"/>
        </w:rPr>
        <w:t>dricksvattenföreskrifterna</w:t>
      </w:r>
      <w:r w:rsidR="00176808">
        <w:rPr>
          <w:color w:val="000000"/>
        </w:rPr>
        <w:t>.</w:t>
      </w:r>
      <w:r w:rsidR="00DA2CA3">
        <w:rPr>
          <w:color w:val="000000"/>
        </w:rPr>
        <w:t xml:space="preserve"> I bilagan beskrivs detta </w:t>
      </w:r>
      <w:r w:rsidR="00D247EA">
        <w:rPr>
          <w:color w:val="000000"/>
        </w:rPr>
        <w:t>tillsammans med andra mindre synpunkter på konsekvensutredningen</w:t>
      </w:r>
      <w:r w:rsidR="00D60605">
        <w:rPr>
          <w:color w:val="000000"/>
        </w:rPr>
        <w:t>.</w:t>
      </w:r>
    </w:p>
    <w:p w14:paraId="3D73D6F9" w14:textId="77777777" w:rsidR="00965412" w:rsidRDefault="00965412" w:rsidP="00965412">
      <w:pPr>
        <w:pStyle w:val="Brdtext"/>
      </w:pPr>
    </w:p>
    <w:p w14:paraId="200AD21F" w14:textId="77777777" w:rsidR="00965412" w:rsidRDefault="00965412" w:rsidP="00965412">
      <w:pPr>
        <w:pStyle w:val="Brdtext"/>
      </w:pPr>
    </w:p>
    <w:p w14:paraId="5A2BA38F" w14:textId="1419E301" w:rsidR="00965412" w:rsidRDefault="0025288C" w:rsidP="00965412">
      <w:pPr>
        <w:pStyle w:val="Brdtext"/>
      </w:pPr>
      <w:r w:rsidRPr="00C17A2A">
        <w:rPr>
          <w:noProof/>
        </w:rPr>
        <w:drawing>
          <wp:anchor distT="0" distB="0" distL="114300" distR="114300" simplePos="0" relativeHeight="251658240" behindDoc="1" locked="0" layoutInCell="1" allowOverlap="1" wp14:anchorId="6180278D" wp14:editId="1FB8E82A">
            <wp:simplePos x="0" y="0"/>
            <wp:positionH relativeFrom="column">
              <wp:posOffset>54610</wp:posOffset>
            </wp:positionH>
            <wp:positionV relativeFrom="paragraph">
              <wp:posOffset>36195</wp:posOffset>
            </wp:positionV>
            <wp:extent cx="1009650" cy="488950"/>
            <wp:effectExtent l="0" t="0" r="0" b="6350"/>
            <wp:wrapTight wrapText="bothSides">
              <wp:wrapPolygon edited="0">
                <wp:start x="0" y="0"/>
                <wp:lineTo x="0" y="21039"/>
                <wp:lineTo x="21192" y="21039"/>
                <wp:lineTo x="21192" y="0"/>
                <wp:lineTo x="0" y="0"/>
              </wp:wrapPolygon>
            </wp:wrapTight>
            <wp:docPr id="390803784" name="Bildobjekt 3" descr="En bild som visar skiss, Linjekonst, linjeritning, Barn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03784" name="Bildobjekt 3" descr="En bild som visar skiss, Linjekonst, linjeritning, Barnkonst&#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161" w:rsidRPr="00DD5161">
        <w:rPr>
          <w:noProof/>
        </w:rPr>
        <w:drawing>
          <wp:anchor distT="0" distB="0" distL="114300" distR="114300" simplePos="0" relativeHeight="251659264" behindDoc="1" locked="0" layoutInCell="1" allowOverlap="1" wp14:anchorId="5837585C" wp14:editId="6AD916AF">
            <wp:simplePos x="0" y="0"/>
            <wp:positionH relativeFrom="column">
              <wp:posOffset>2802949</wp:posOffset>
            </wp:positionH>
            <wp:positionV relativeFrom="paragraph">
              <wp:posOffset>164671</wp:posOffset>
            </wp:positionV>
            <wp:extent cx="1818005" cy="395605"/>
            <wp:effectExtent l="0" t="0" r="0" b="4445"/>
            <wp:wrapTight wrapText="bothSides">
              <wp:wrapPolygon edited="0">
                <wp:start x="0" y="0"/>
                <wp:lineTo x="0" y="20803"/>
                <wp:lineTo x="21276" y="20803"/>
                <wp:lineTo x="21276" y="0"/>
                <wp:lineTo x="0" y="0"/>
              </wp:wrapPolygon>
            </wp:wrapTight>
            <wp:docPr id="2052548458" name="Bildobjekt 8" descr="En bild som visar handskrift, kalligrafi, Teckensnitt, handskrive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48458" name="Bildobjekt 8" descr="En bild som visar handskrift, kalligrafi, Teckensnitt, handskrivet&#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80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A2A" w:rsidRPr="00C17A2A">
        <w:br/>
      </w:r>
      <w:r w:rsidR="00DD5161" w:rsidRPr="00DD5161">
        <w:br/>
      </w:r>
    </w:p>
    <w:tbl>
      <w:tblPr>
        <w:tblStyle w:val="Tabellrutnt"/>
        <w:tblW w:w="5000" w:type="pct"/>
        <w:tblCellMar>
          <w:left w:w="0" w:type="dxa"/>
          <w:right w:w="0" w:type="dxa"/>
        </w:tblCellMar>
        <w:tblLook w:val="04A0" w:firstRow="1" w:lastRow="0" w:firstColumn="1" w:lastColumn="0" w:noHBand="0" w:noVBand="1"/>
      </w:tblPr>
      <w:tblGrid>
        <w:gridCol w:w="3685"/>
        <w:gridCol w:w="567"/>
        <w:gridCol w:w="3685"/>
      </w:tblGrid>
      <w:tr w:rsidR="00A01C50" w14:paraId="03777710" w14:textId="77777777" w:rsidTr="00E74C3A">
        <w:tc>
          <w:tcPr>
            <w:tcW w:w="3685" w:type="dxa"/>
            <w:tcBorders>
              <w:top w:val="nil"/>
              <w:left w:val="nil"/>
              <w:bottom w:val="single" w:sz="4" w:space="0" w:color="auto"/>
              <w:right w:val="nil"/>
            </w:tcBorders>
          </w:tcPr>
          <w:p w14:paraId="572E9CE9" w14:textId="77777777" w:rsidR="00A01C50" w:rsidRDefault="00A01C50" w:rsidP="00965412">
            <w:pPr>
              <w:pStyle w:val="Brdtext"/>
            </w:pPr>
          </w:p>
        </w:tc>
        <w:tc>
          <w:tcPr>
            <w:tcW w:w="567" w:type="dxa"/>
            <w:tcBorders>
              <w:top w:val="nil"/>
              <w:left w:val="nil"/>
              <w:bottom w:val="nil"/>
              <w:right w:val="nil"/>
            </w:tcBorders>
          </w:tcPr>
          <w:p w14:paraId="32466911" w14:textId="77777777" w:rsidR="00A01C50" w:rsidRDefault="00A01C50" w:rsidP="00965412">
            <w:pPr>
              <w:pStyle w:val="Brdtext"/>
            </w:pPr>
          </w:p>
        </w:tc>
        <w:tc>
          <w:tcPr>
            <w:tcW w:w="3685" w:type="dxa"/>
            <w:tcBorders>
              <w:top w:val="nil"/>
              <w:left w:val="nil"/>
              <w:bottom w:val="single" w:sz="4" w:space="0" w:color="auto"/>
              <w:right w:val="nil"/>
            </w:tcBorders>
          </w:tcPr>
          <w:p w14:paraId="52398385" w14:textId="77777777" w:rsidR="00A01C50" w:rsidRDefault="00A01C50" w:rsidP="00965412">
            <w:pPr>
              <w:pStyle w:val="Brdtext"/>
            </w:pPr>
          </w:p>
        </w:tc>
      </w:tr>
      <w:tr w:rsidR="00A01C50" w14:paraId="2E6F4480" w14:textId="77777777" w:rsidTr="00E74C3A">
        <w:tc>
          <w:tcPr>
            <w:tcW w:w="3685" w:type="dxa"/>
            <w:tcBorders>
              <w:top w:val="single" w:sz="4" w:space="0" w:color="auto"/>
              <w:left w:val="nil"/>
              <w:bottom w:val="nil"/>
              <w:right w:val="nil"/>
            </w:tcBorders>
          </w:tcPr>
          <w:p w14:paraId="191F49F3" w14:textId="18953FD4" w:rsidR="00A01C50" w:rsidRPr="00A01C50" w:rsidRDefault="00E1705B" w:rsidP="00965412">
            <w:pPr>
              <w:pStyle w:val="Brdtext"/>
              <w:rPr>
                <w:i/>
                <w:iCs/>
              </w:rPr>
            </w:pPr>
            <w:r>
              <w:rPr>
                <w:i/>
                <w:iCs/>
              </w:rPr>
              <w:t>Pär Dalhielm</w:t>
            </w:r>
          </w:p>
          <w:p w14:paraId="6064BE66" w14:textId="388C9AA7" w:rsidR="00A01C50" w:rsidRPr="00A01C50" w:rsidRDefault="00E1705B" w:rsidP="00965412">
            <w:pPr>
              <w:pStyle w:val="Brdtext"/>
            </w:pPr>
            <w:r>
              <w:t>VD</w:t>
            </w:r>
            <w:r w:rsidR="00483316">
              <w:br/>
              <w:t>Svenskt Vatten</w:t>
            </w:r>
            <w:r w:rsidR="006034AB">
              <w:t xml:space="preserve"> AB</w:t>
            </w:r>
          </w:p>
        </w:tc>
        <w:tc>
          <w:tcPr>
            <w:tcW w:w="567" w:type="dxa"/>
            <w:tcBorders>
              <w:top w:val="nil"/>
              <w:left w:val="nil"/>
              <w:bottom w:val="nil"/>
              <w:right w:val="nil"/>
            </w:tcBorders>
          </w:tcPr>
          <w:p w14:paraId="13E94811" w14:textId="77777777" w:rsidR="00A01C50" w:rsidRDefault="00A01C50" w:rsidP="00965412">
            <w:pPr>
              <w:pStyle w:val="Brdtext"/>
            </w:pPr>
          </w:p>
        </w:tc>
        <w:tc>
          <w:tcPr>
            <w:tcW w:w="3685" w:type="dxa"/>
            <w:tcBorders>
              <w:top w:val="single" w:sz="4" w:space="0" w:color="auto"/>
              <w:left w:val="nil"/>
              <w:bottom w:val="nil"/>
              <w:right w:val="nil"/>
            </w:tcBorders>
          </w:tcPr>
          <w:p w14:paraId="777E7510" w14:textId="488E258D" w:rsidR="00A01C50" w:rsidRPr="00A01C50" w:rsidRDefault="005A4CCA" w:rsidP="00965412">
            <w:pPr>
              <w:pStyle w:val="Brdtext"/>
              <w:rPr>
                <w:i/>
                <w:iCs/>
              </w:rPr>
            </w:pPr>
            <w:r>
              <w:rPr>
                <w:i/>
                <w:iCs/>
              </w:rPr>
              <w:t>Sandra Strandh</w:t>
            </w:r>
          </w:p>
          <w:p w14:paraId="495DCC31" w14:textId="2D3490B3" w:rsidR="00A01C50" w:rsidRPr="00A01C50" w:rsidRDefault="005A4CCA" w:rsidP="00965412">
            <w:pPr>
              <w:pStyle w:val="Brdtext"/>
            </w:pPr>
            <w:r>
              <w:t>Dricksvattenexpert</w:t>
            </w:r>
            <w:r w:rsidR="00483316">
              <w:br/>
              <w:t>Svenskt Vatten</w:t>
            </w:r>
            <w:r w:rsidR="006034AB">
              <w:t xml:space="preserve"> AB</w:t>
            </w:r>
          </w:p>
        </w:tc>
      </w:tr>
    </w:tbl>
    <w:p w14:paraId="7DA3AE06" w14:textId="77777777" w:rsidR="0058037C" w:rsidRDefault="0058037C" w:rsidP="0058037C">
      <w:pPr>
        <w:pStyle w:val="Rubrik3"/>
      </w:pPr>
      <w:r>
        <w:t>Bilaga:</w:t>
      </w:r>
    </w:p>
    <w:p w14:paraId="0B581FFB" w14:textId="3C864F2C" w:rsidR="00166A41" w:rsidRPr="00163E70" w:rsidRDefault="00163E70" w:rsidP="00965412">
      <w:pPr>
        <w:pStyle w:val="Brdtext"/>
      </w:pPr>
      <w:r w:rsidRPr="00163E70">
        <w:t>Svenskt Vatten remissvar (</w:t>
      </w:r>
      <w:proofErr w:type="spellStart"/>
      <w:r w:rsidRPr="00163E70">
        <w:t>excelfil</w:t>
      </w:r>
      <w:proofErr w:type="spellEnd"/>
      <w:r w:rsidRPr="00163E70">
        <w:t>)</w:t>
      </w:r>
    </w:p>
    <w:sectPr w:rsidR="00166A41" w:rsidRPr="00163E70" w:rsidSect="00FF4F70">
      <w:headerReference w:type="default" r:id="rId13"/>
      <w:headerReference w:type="first" r:id="rId14"/>
      <w:footerReference w:type="first" r:id="rId15"/>
      <w:pgSz w:w="11906" w:h="16838" w:code="9"/>
      <w:pgMar w:top="2268" w:right="1134" w:bottom="1985" w:left="2835"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DA33" w14:textId="77777777" w:rsidR="008E1D37" w:rsidRDefault="008E1D37" w:rsidP="00E3676C">
      <w:pPr>
        <w:spacing w:after="0" w:line="240" w:lineRule="auto"/>
      </w:pPr>
      <w:r>
        <w:separator/>
      </w:r>
    </w:p>
  </w:endnote>
  <w:endnote w:type="continuationSeparator" w:id="0">
    <w:p w14:paraId="288385EB" w14:textId="77777777" w:rsidR="008E1D37" w:rsidRDefault="008E1D37" w:rsidP="00E3676C">
      <w:pPr>
        <w:spacing w:after="0" w:line="240" w:lineRule="auto"/>
      </w:pPr>
      <w:r>
        <w:continuationSeparator/>
      </w:r>
    </w:p>
  </w:endnote>
  <w:endnote w:type="continuationNotice" w:id="1">
    <w:p w14:paraId="3FC7F756" w14:textId="77777777" w:rsidR="008E1D37" w:rsidRDefault="008E1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4244" w14:textId="77777777" w:rsidR="00E3676C" w:rsidRDefault="00A139CE">
    <w:pPr>
      <w:pStyle w:val="Sidfot"/>
    </w:pPr>
    <w:r>
      <w:rPr>
        <w:noProof/>
      </w:rPr>
      <w:drawing>
        <wp:anchor distT="0" distB="0" distL="114300" distR="114300" simplePos="0" relativeHeight="251658240" behindDoc="0" locked="1" layoutInCell="1" allowOverlap="0" wp14:anchorId="3EF565E7" wp14:editId="675334E5">
          <wp:simplePos x="0" y="0"/>
          <wp:positionH relativeFrom="page">
            <wp:posOffset>0</wp:posOffset>
          </wp:positionH>
          <wp:positionV relativeFrom="page">
            <wp:posOffset>9540240</wp:posOffset>
          </wp:positionV>
          <wp:extent cx="7557135" cy="115125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nsktvatten-wordmallar-v1_KH.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1512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6F2D" w14:textId="77777777" w:rsidR="008E1D37" w:rsidRDefault="008E1D37" w:rsidP="00E3676C">
      <w:pPr>
        <w:spacing w:after="0" w:line="240" w:lineRule="auto"/>
      </w:pPr>
      <w:r>
        <w:separator/>
      </w:r>
    </w:p>
  </w:footnote>
  <w:footnote w:type="continuationSeparator" w:id="0">
    <w:p w14:paraId="079990AC" w14:textId="77777777" w:rsidR="008E1D37" w:rsidRDefault="008E1D37" w:rsidP="00E3676C">
      <w:pPr>
        <w:spacing w:after="0" w:line="240" w:lineRule="auto"/>
      </w:pPr>
      <w:r>
        <w:continuationSeparator/>
      </w:r>
    </w:p>
  </w:footnote>
  <w:footnote w:type="continuationNotice" w:id="1">
    <w:p w14:paraId="730F8A8A" w14:textId="77777777" w:rsidR="008E1D37" w:rsidRDefault="008E1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026"/>
    </w:tblGrid>
    <w:tr w:rsidR="00FF4F70" w14:paraId="197BD913" w14:textId="77777777" w:rsidTr="00FF4F70">
      <w:tc>
        <w:tcPr>
          <w:tcW w:w="7478" w:type="dxa"/>
          <w:vAlign w:val="bottom"/>
        </w:tcPr>
        <w:p w14:paraId="5AFC1D6D" w14:textId="1078531F" w:rsidR="00FF4F70" w:rsidRDefault="00574C77" w:rsidP="00121887">
          <w:pPr>
            <w:pStyle w:val="Sidhuvud"/>
            <w:tabs>
              <w:tab w:val="clear" w:pos="4513"/>
            </w:tabs>
          </w:pPr>
          <w:r>
            <w:t>Remissvar</w:t>
          </w:r>
        </w:p>
        <w:p w14:paraId="1501C57A" w14:textId="2347F30C" w:rsidR="00FF4F70" w:rsidRDefault="00FF4F70" w:rsidP="00121887">
          <w:pPr>
            <w:pStyle w:val="Sidhuvud"/>
            <w:tabs>
              <w:tab w:val="clear" w:pos="4513"/>
            </w:tabs>
          </w:pPr>
          <w:r>
            <w:fldChar w:fldCharType="begin"/>
          </w:r>
          <w:r>
            <w:instrText xml:space="preserve"> DATE  \@ "yy-MM-dd"  \* MERGEFORMAT </w:instrText>
          </w:r>
          <w:r>
            <w:fldChar w:fldCharType="separate"/>
          </w:r>
          <w:r w:rsidR="00B67596">
            <w:rPr>
              <w:noProof/>
            </w:rPr>
            <w:t>24-12-04</w:t>
          </w:r>
          <w:r>
            <w:fldChar w:fldCharType="end"/>
          </w:r>
        </w:p>
      </w:tc>
      <w:tc>
        <w:tcPr>
          <w:tcW w:w="1026" w:type="dxa"/>
          <w:vAlign w:val="bottom"/>
        </w:tcPr>
        <w:p w14:paraId="00019BDC" w14:textId="77777777" w:rsidR="00FF4F70" w:rsidRDefault="00FF4F70" w:rsidP="00121887">
          <w:pPr>
            <w:pStyle w:val="Sidhuvud"/>
            <w:tabs>
              <w:tab w:val="clear" w:pos="4513"/>
            </w:tabs>
          </w:pPr>
          <w:r>
            <w:t>sida</w:t>
          </w:r>
        </w:p>
        <w:p w14:paraId="58C505C9" w14:textId="77777777" w:rsidR="00FF4F70" w:rsidRDefault="00FF4F70" w:rsidP="00121887">
          <w:pPr>
            <w:pStyle w:val="Sidhuvud"/>
            <w:tabs>
              <w:tab w:val="clear" w:pos="4513"/>
            </w:tabs>
          </w:pPr>
          <w:r>
            <w:fldChar w:fldCharType="begin"/>
          </w:r>
          <w:r>
            <w:instrText xml:space="preserve"> PAGE  \* Arabic  \* MERGEFORMAT </w:instrText>
          </w:r>
          <w:r>
            <w:fldChar w:fldCharType="separate"/>
          </w:r>
          <w:r>
            <w:rPr>
              <w:noProof/>
            </w:rPr>
            <w:t>1</w:t>
          </w:r>
          <w:r>
            <w:fldChar w:fldCharType="end"/>
          </w:r>
          <w:r>
            <w:t xml:space="preserve"> (</w:t>
          </w:r>
          <w:fldSimple w:instr="NUMPAGES  \* Arabic  \* MERGEFORMAT">
            <w:r>
              <w:rPr>
                <w:noProof/>
              </w:rPr>
              <w:t>1</w:t>
            </w:r>
          </w:fldSimple>
          <w:r>
            <w:t>)</w:t>
          </w:r>
        </w:p>
      </w:tc>
    </w:tr>
  </w:tbl>
  <w:p w14:paraId="3F436234" w14:textId="77777777" w:rsidR="00E3676C" w:rsidRDefault="0058037C">
    <w:pPr>
      <w:pStyle w:val="Sidhuvud"/>
    </w:pPr>
    <w:r>
      <w:rPr>
        <w:noProof/>
      </w:rPr>
      <w:drawing>
        <wp:anchor distT="0" distB="0" distL="114300" distR="114300" simplePos="0" relativeHeight="251658242" behindDoc="0" locked="1" layoutInCell="1" allowOverlap="0" wp14:anchorId="60F8A47A" wp14:editId="3DCAC931">
          <wp:simplePos x="0" y="0"/>
          <wp:positionH relativeFrom="page">
            <wp:posOffset>0</wp:posOffset>
          </wp:positionH>
          <wp:positionV relativeFrom="page">
            <wp:posOffset>0</wp:posOffset>
          </wp:positionV>
          <wp:extent cx="1803600" cy="10800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huvud_Marginal -5_bred_KH.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026"/>
    </w:tblGrid>
    <w:tr w:rsidR="00FF4F70" w14:paraId="45CF9C6B" w14:textId="77777777" w:rsidTr="00FF4F70">
      <w:tc>
        <w:tcPr>
          <w:tcW w:w="7478" w:type="dxa"/>
          <w:vAlign w:val="bottom"/>
        </w:tcPr>
        <w:p w14:paraId="0A062BD6" w14:textId="55AE2845" w:rsidR="00FF4F70" w:rsidRDefault="004F37E7" w:rsidP="00492174">
          <w:pPr>
            <w:pStyle w:val="Sidhuvud"/>
            <w:tabs>
              <w:tab w:val="clear" w:pos="4513"/>
            </w:tabs>
          </w:pPr>
          <w:r>
            <w:t>REMISSVAR</w:t>
          </w:r>
        </w:p>
        <w:p w14:paraId="29CC5CBA" w14:textId="70297582" w:rsidR="00FF4F70" w:rsidRDefault="00FF4F70" w:rsidP="00492174">
          <w:pPr>
            <w:pStyle w:val="Sidhuvud"/>
            <w:tabs>
              <w:tab w:val="clear" w:pos="4513"/>
            </w:tabs>
          </w:pPr>
          <w:r>
            <w:fldChar w:fldCharType="begin"/>
          </w:r>
          <w:r>
            <w:instrText xml:space="preserve"> DATE  \@ "yy-MM-dd"  \* MERGEFORMAT </w:instrText>
          </w:r>
          <w:r>
            <w:fldChar w:fldCharType="separate"/>
          </w:r>
          <w:r w:rsidR="00B67596">
            <w:rPr>
              <w:noProof/>
            </w:rPr>
            <w:t>24-12-04</w:t>
          </w:r>
          <w:r>
            <w:fldChar w:fldCharType="end"/>
          </w:r>
        </w:p>
      </w:tc>
      <w:tc>
        <w:tcPr>
          <w:tcW w:w="1026" w:type="dxa"/>
          <w:vAlign w:val="bottom"/>
        </w:tcPr>
        <w:p w14:paraId="200E16F3" w14:textId="77777777" w:rsidR="00FF4F70" w:rsidRDefault="00FF4F70" w:rsidP="00492174">
          <w:pPr>
            <w:pStyle w:val="Sidhuvud"/>
            <w:tabs>
              <w:tab w:val="clear" w:pos="4513"/>
            </w:tabs>
          </w:pPr>
          <w:r>
            <w:t>sida</w:t>
          </w:r>
        </w:p>
        <w:p w14:paraId="579337C6" w14:textId="77777777" w:rsidR="00FF4F70" w:rsidRDefault="00FF4F70" w:rsidP="00492174">
          <w:pPr>
            <w:pStyle w:val="Sidhuvud"/>
            <w:tabs>
              <w:tab w:val="clear" w:pos="4513"/>
            </w:tabs>
          </w:pPr>
          <w:r>
            <w:fldChar w:fldCharType="begin"/>
          </w:r>
          <w:r>
            <w:instrText xml:space="preserve"> PAGE  \* Arabic  \* MERGEFORMAT </w:instrText>
          </w:r>
          <w:r>
            <w:fldChar w:fldCharType="separate"/>
          </w:r>
          <w:r>
            <w:rPr>
              <w:noProof/>
            </w:rPr>
            <w:t>1</w:t>
          </w:r>
          <w:r>
            <w:fldChar w:fldCharType="end"/>
          </w:r>
          <w:r>
            <w:t xml:space="preserve"> (</w:t>
          </w:r>
          <w:fldSimple w:instr="NUMPAGES  \* Arabic  \* MERGEFORMAT">
            <w:r>
              <w:rPr>
                <w:noProof/>
              </w:rPr>
              <w:t>1</w:t>
            </w:r>
          </w:fldSimple>
          <w:r>
            <w:t>)</w:t>
          </w:r>
        </w:p>
      </w:tc>
    </w:tr>
  </w:tbl>
  <w:p w14:paraId="48B08784" w14:textId="77777777" w:rsidR="00E3676C" w:rsidRDefault="0058037C" w:rsidP="00A139CE">
    <w:pPr>
      <w:pStyle w:val="Sidhuvud"/>
      <w:tabs>
        <w:tab w:val="clear" w:pos="4513"/>
      </w:tabs>
    </w:pPr>
    <w:r>
      <w:rPr>
        <w:noProof/>
      </w:rPr>
      <w:drawing>
        <wp:anchor distT="0" distB="0" distL="114300" distR="114300" simplePos="0" relativeHeight="251658241" behindDoc="0" locked="1" layoutInCell="1" allowOverlap="0" wp14:anchorId="279533B8" wp14:editId="21EDE84C">
          <wp:simplePos x="0" y="0"/>
          <wp:positionH relativeFrom="page">
            <wp:posOffset>0</wp:posOffset>
          </wp:positionH>
          <wp:positionV relativeFrom="page">
            <wp:posOffset>0</wp:posOffset>
          </wp:positionV>
          <wp:extent cx="1803600" cy="10800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huvud_Marginal -5_bred_KH.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02E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F2F9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C7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7472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207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66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CE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4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224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C2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83FD1"/>
    <w:multiLevelType w:val="hybridMultilevel"/>
    <w:tmpl w:val="BEF66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65468F"/>
    <w:multiLevelType w:val="hybridMultilevel"/>
    <w:tmpl w:val="1B12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9B72DE"/>
    <w:multiLevelType w:val="multilevel"/>
    <w:tmpl w:val="F9ACD25A"/>
    <w:lvl w:ilvl="0">
      <w:start w:val="1"/>
      <w:numFmt w:val="decimal"/>
      <w:pStyle w:val="Nummerlista"/>
      <w:lvlText w:val="%1."/>
      <w:lvlJc w:val="left"/>
      <w:pPr>
        <w:ind w:left="360" w:hanging="360"/>
      </w:pPr>
      <w:rPr>
        <w:rFonts w:ascii="Georgia" w:hAnsi="Georgia" w:hint="default"/>
        <w:b w:val="0"/>
        <w:i w:val="0"/>
        <w:sz w:val="19"/>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heme="minorHAnsi" w:hAnsiTheme="minorHAnsi" w:hint="default"/>
      </w:rPr>
    </w:lvl>
    <w:lvl w:ilvl="4">
      <w:start w:val="1"/>
      <w:numFmt w:val="bullet"/>
      <w:lvlText w:val="–"/>
      <w:lvlJc w:val="left"/>
      <w:pPr>
        <w:ind w:left="1758" w:hanging="340"/>
      </w:pPr>
      <w:rPr>
        <w:rFonts w:asciiTheme="minorHAnsi" w:hAnsiTheme="minorHAnsi" w:hint="default"/>
      </w:rPr>
    </w:lvl>
    <w:lvl w:ilvl="5">
      <w:start w:val="1"/>
      <w:numFmt w:val="bullet"/>
      <w:lvlText w:val="–"/>
      <w:lvlJc w:val="left"/>
      <w:pPr>
        <w:tabs>
          <w:tab w:val="num" w:pos="1758"/>
        </w:tabs>
        <w:ind w:left="2098" w:hanging="340"/>
      </w:pPr>
      <w:rPr>
        <w:rFonts w:asciiTheme="minorHAnsi" w:hAnsiTheme="minorHAnsi" w:hint="default"/>
      </w:rPr>
    </w:lvl>
    <w:lvl w:ilvl="6">
      <w:start w:val="1"/>
      <w:numFmt w:val="bullet"/>
      <w:lvlText w:val="–"/>
      <w:lvlJc w:val="left"/>
      <w:pPr>
        <w:tabs>
          <w:tab w:val="num" w:pos="2438"/>
        </w:tabs>
        <w:ind w:left="2438" w:hanging="340"/>
      </w:pPr>
      <w:rPr>
        <w:rFonts w:asciiTheme="minorHAnsi" w:hAnsiTheme="minorHAnsi" w:hint="default"/>
      </w:rPr>
    </w:lvl>
    <w:lvl w:ilvl="7">
      <w:start w:val="1"/>
      <w:numFmt w:val="bullet"/>
      <w:lvlText w:val="–"/>
      <w:lvlJc w:val="left"/>
      <w:pPr>
        <w:tabs>
          <w:tab w:val="num" w:pos="2438"/>
        </w:tabs>
        <w:ind w:left="2778" w:hanging="340"/>
      </w:pPr>
      <w:rPr>
        <w:rFonts w:asciiTheme="minorHAnsi" w:hAnsiTheme="minorHAnsi" w:hint="default"/>
      </w:rPr>
    </w:lvl>
    <w:lvl w:ilvl="8">
      <w:start w:val="1"/>
      <w:numFmt w:val="bullet"/>
      <w:lvlText w:val="–"/>
      <w:lvlJc w:val="left"/>
      <w:pPr>
        <w:tabs>
          <w:tab w:val="num" w:pos="2778"/>
        </w:tabs>
        <w:ind w:left="3119" w:hanging="341"/>
      </w:pPr>
      <w:rPr>
        <w:rFonts w:asciiTheme="minorHAnsi" w:hAnsiTheme="minorHAnsi" w:hint="default"/>
      </w:rPr>
    </w:lvl>
  </w:abstractNum>
  <w:abstractNum w:abstractNumId="13" w15:restartNumberingAfterBreak="0">
    <w:nsid w:val="37D8208F"/>
    <w:multiLevelType w:val="hybridMultilevel"/>
    <w:tmpl w:val="9942E9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266BF8"/>
    <w:multiLevelType w:val="hybridMultilevel"/>
    <w:tmpl w:val="F76A4460"/>
    <w:lvl w:ilvl="0" w:tplc="C6681C0A">
      <w:start w:val="1"/>
      <w:numFmt w:val="decimal"/>
      <w:lvlText w:val="%1.1"/>
      <w:lvlJc w:val="left"/>
      <w:pPr>
        <w:ind w:left="360" w:hanging="360"/>
      </w:pPr>
      <w:rPr>
        <w:rFonts w:ascii="Arial" w:hAnsi="Arial" w:hint="default"/>
        <w:b/>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1D08E6"/>
    <w:multiLevelType w:val="hybridMultilevel"/>
    <w:tmpl w:val="2C5E5F64"/>
    <w:lvl w:ilvl="0" w:tplc="B6741DA2">
      <w:start w:val="1"/>
      <w:numFmt w:val="decimal"/>
      <w:pStyle w:val="Rubrik2Numrerad"/>
      <w:lvlText w:val="%1."/>
      <w:lvlJc w:val="left"/>
      <w:pPr>
        <w:ind w:left="360" w:hanging="360"/>
      </w:pPr>
      <w:rPr>
        <w:rFonts w:ascii="Arial" w:hAnsi="Arial" w:hint="default"/>
        <w:b/>
        <w:i w:val="0"/>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BC5955"/>
    <w:multiLevelType w:val="multilevel"/>
    <w:tmpl w:val="AAD641C2"/>
    <w:lvl w:ilvl="0">
      <w:start w:val="1"/>
      <w:numFmt w:val="bullet"/>
      <w:pStyle w:val="Punktlista"/>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heme="minorHAnsi" w:hAnsiTheme="minorHAnsi"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abstractNum w:abstractNumId="17" w15:restartNumberingAfterBreak="0">
    <w:nsid w:val="4DEB763D"/>
    <w:multiLevelType w:val="hybridMultilevel"/>
    <w:tmpl w:val="916A3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BF6279"/>
    <w:multiLevelType w:val="hybridMultilevel"/>
    <w:tmpl w:val="28C2FD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848407">
    <w:abstractNumId w:val="9"/>
  </w:num>
  <w:num w:numId="2" w16cid:durableId="1960187594">
    <w:abstractNumId w:val="16"/>
  </w:num>
  <w:num w:numId="3" w16cid:durableId="2141922957">
    <w:abstractNumId w:val="12"/>
  </w:num>
  <w:num w:numId="4" w16cid:durableId="713387391">
    <w:abstractNumId w:val="16"/>
  </w:num>
  <w:num w:numId="5" w16cid:durableId="2076735265">
    <w:abstractNumId w:val="8"/>
  </w:num>
  <w:num w:numId="6" w16cid:durableId="1607618086">
    <w:abstractNumId w:val="3"/>
  </w:num>
  <w:num w:numId="7" w16cid:durableId="1749226541">
    <w:abstractNumId w:val="2"/>
  </w:num>
  <w:num w:numId="8" w16cid:durableId="999700981">
    <w:abstractNumId w:val="1"/>
  </w:num>
  <w:num w:numId="9" w16cid:durableId="1880627619">
    <w:abstractNumId w:val="0"/>
  </w:num>
  <w:num w:numId="10" w16cid:durableId="925457946">
    <w:abstractNumId w:val="7"/>
  </w:num>
  <w:num w:numId="11" w16cid:durableId="2048020894">
    <w:abstractNumId w:val="6"/>
  </w:num>
  <w:num w:numId="12" w16cid:durableId="1915895570">
    <w:abstractNumId w:val="5"/>
  </w:num>
  <w:num w:numId="13" w16cid:durableId="2041011103">
    <w:abstractNumId w:val="4"/>
  </w:num>
  <w:num w:numId="14" w16cid:durableId="695500493">
    <w:abstractNumId w:val="15"/>
  </w:num>
  <w:num w:numId="15" w16cid:durableId="1427388163">
    <w:abstractNumId w:val="14"/>
  </w:num>
  <w:num w:numId="16" w16cid:durableId="1991590243">
    <w:abstractNumId w:val="10"/>
  </w:num>
  <w:num w:numId="17" w16cid:durableId="2095319953">
    <w:abstractNumId w:val="18"/>
  </w:num>
  <w:num w:numId="18" w16cid:durableId="1827939347">
    <w:abstractNumId w:val="13"/>
  </w:num>
  <w:num w:numId="19" w16cid:durableId="366224660">
    <w:abstractNumId w:val="11"/>
  </w:num>
  <w:num w:numId="20" w16cid:durableId="386799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D4"/>
    <w:rsid w:val="00016274"/>
    <w:rsid w:val="00021EB3"/>
    <w:rsid w:val="00024648"/>
    <w:rsid w:val="000326DD"/>
    <w:rsid w:val="00035BE8"/>
    <w:rsid w:val="000379DA"/>
    <w:rsid w:val="00040081"/>
    <w:rsid w:val="000403D8"/>
    <w:rsid w:val="000416E0"/>
    <w:rsid w:val="00045B08"/>
    <w:rsid w:val="00045DBF"/>
    <w:rsid w:val="00051496"/>
    <w:rsid w:val="0005201D"/>
    <w:rsid w:val="000527A7"/>
    <w:rsid w:val="00053028"/>
    <w:rsid w:val="00053A5A"/>
    <w:rsid w:val="00054F7F"/>
    <w:rsid w:val="00056227"/>
    <w:rsid w:val="00063BFE"/>
    <w:rsid w:val="00065498"/>
    <w:rsid w:val="00066C23"/>
    <w:rsid w:val="00067C2A"/>
    <w:rsid w:val="000706BA"/>
    <w:rsid w:val="0007536B"/>
    <w:rsid w:val="00091AB7"/>
    <w:rsid w:val="00094000"/>
    <w:rsid w:val="00094AD8"/>
    <w:rsid w:val="00096C5D"/>
    <w:rsid w:val="000A228B"/>
    <w:rsid w:val="000A4B41"/>
    <w:rsid w:val="000A5437"/>
    <w:rsid w:val="000A7824"/>
    <w:rsid w:val="000A7F3C"/>
    <w:rsid w:val="000B401B"/>
    <w:rsid w:val="000C1F3D"/>
    <w:rsid w:val="000C2A76"/>
    <w:rsid w:val="000C6953"/>
    <w:rsid w:val="000C6F8B"/>
    <w:rsid w:val="000C774D"/>
    <w:rsid w:val="000D0182"/>
    <w:rsid w:val="000D07FA"/>
    <w:rsid w:val="000D0E8F"/>
    <w:rsid w:val="000D3F80"/>
    <w:rsid w:val="000D481B"/>
    <w:rsid w:val="000D5A5E"/>
    <w:rsid w:val="000E03BC"/>
    <w:rsid w:val="000E14D1"/>
    <w:rsid w:val="000E3CF0"/>
    <w:rsid w:val="000F04BE"/>
    <w:rsid w:val="000F38FD"/>
    <w:rsid w:val="000F572C"/>
    <w:rsid w:val="000F5B60"/>
    <w:rsid w:val="001000B2"/>
    <w:rsid w:val="00100B1C"/>
    <w:rsid w:val="0010187A"/>
    <w:rsid w:val="0010190C"/>
    <w:rsid w:val="00106488"/>
    <w:rsid w:val="001139BD"/>
    <w:rsid w:val="001149E7"/>
    <w:rsid w:val="00115A9B"/>
    <w:rsid w:val="00121887"/>
    <w:rsid w:val="0012345A"/>
    <w:rsid w:val="00123C1E"/>
    <w:rsid w:val="00125D23"/>
    <w:rsid w:val="00126043"/>
    <w:rsid w:val="00126400"/>
    <w:rsid w:val="0012743D"/>
    <w:rsid w:val="001274D4"/>
    <w:rsid w:val="00130E9E"/>
    <w:rsid w:val="00133987"/>
    <w:rsid w:val="00134AE3"/>
    <w:rsid w:val="00134FF7"/>
    <w:rsid w:val="0013788B"/>
    <w:rsid w:val="00146632"/>
    <w:rsid w:val="00155593"/>
    <w:rsid w:val="001630B2"/>
    <w:rsid w:val="00163E70"/>
    <w:rsid w:val="00166A41"/>
    <w:rsid w:val="00171C60"/>
    <w:rsid w:val="00176808"/>
    <w:rsid w:val="00177D7A"/>
    <w:rsid w:val="00180758"/>
    <w:rsid w:val="00184373"/>
    <w:rsid w:val="0018443D"/>
    <w:rsid w:val="0018718C"/>
    <w:rsid w:val="001876D1"/>
    <w:rsid w:val="00187A4A"/>
    <w:rsid w:val="00187EFF"/>
    <w:rsid w:val="0019068B"/>
    <w:rsid w:val="00190CF7"/>
    <w:rsid w:val="00194943"/>
    <w:rsid w:val="00194E82"/>
    <w:rsid w:val="001A14F6"/>
    <w:rsid w:val="001A1BB2"/>
    <w:rsid w:val="001A27F1"/>
    <w:rsid w:val="001A293F"/>
    <w:rsid w:val="001A3403"/>
    <w:rsid w:val="001B5A50"/>
    <w:rsid w:val="001B6B07"/>
    <w:rsid w:val="001C0296"/>
    <w:rsid w:val="001C18E7"/>
    <w:rsid w:val="001C4E14"/>
    <w:rsid w:val="001C768B"/>
    <w:rsid w:val="001D3AE8"/>
    <w:rsid w:val="001D408D"/>
    <w:rsid w:val="001D4395"/>
    <w:rsid w:val="001D5EB5"/>
    <w:rsid w:val="001E24DC"/>
    <w:rsid w:val="001F1AC0"/>
    <w:rsid w:val="001F221E"/>
    <w:rsid w:val="001F4BF4"/>
    <w:rsid w:val="00201801"/>
    <w:rsid w:val="00206E21"/>
    <w:rsid w:val="002076F1"/>
    <w:rsid w:val="00207C6B"/>
    <w:rsid w:val="00213196"/>
    <w:rsid w:val="0022438A"/>
    <w:rsid w:val="00225E39"/>
    <w:rsid w:val="00233C52"/>
    <w:rsid w:val="00234856"/>
    <w:rsid w:val="002441F8"/>
    <w:rsid w:val="0025288C"/>
    <w:rsid w:val="00257012"/>
    <w:rsid w:val="0026193D"/>
    <w:rsid w:val="0026336B"/>
    <w:rsid w:val="002739F4"/>
    <w:rsid w:val="002755CE"/>
    <w:rsid w:val="00276941"/>
    <w:rsid w:val="002844AF"/>
    <w:rsid w:val="00285060"/>
    <w:rsid w:val="00293117"/>
    <w:rsid w:val="00295AC7"/>
    <w:rsid w:val="00295E12"/>
    <w:rsid w:val="00296C84"/>
    <w:rsid w:val="002A31A2"/>
    <w:rsid w:val="002B2938"/>
    <w:rsid w:val="002C0C00"/>
    <w:rsid w:val="002C1C14"/>
    <w:rsid w:val="002C6B02"/>
    <w:rsid w:val="002D12EA"/>
    <w:rsid w:val="002D1CBF"/>
    <w:rsid w:val="002D4B9F"/>
    <w:rsid w:val="002E5BAB"/>
    <w:rsid w:val="002F2075"/>
    <w:rsid w:val="002F2148"/>
    <w:rsid w:val="002F26AA"/>
    <w:rsid w:val="003025AF"/>
    <w:rsid w:val="00305FDE"/>
    <w:rsid w:val="00307E40"/>
    <w:rsid w:val="00311AED"/>
    <w:rsid w:val="00313AE6"/>
    <w:rsid w:val="00315D6F"/>
    <w:rsid w:val="003208FF"/>
    <w:rsid w:val="00321880"/>
    <w:rsid w:val="00321D59"/>
    <w:rsid w:val="00324624"/>
    <w:rsid w:val="00331BEC"/>
    <w:rsid w:val="00336AE9"/>
    <w:rsid w:val="00337645"/>
    <w:rsid w:val="00344FDF"/>
    <w:rsid w:val="00345706"/>
    <w:rsid w:val="00345C0A"/>
    <w:rsid w:val="003474CA"/>
    <w:rsid w:val="003527A8"/>
    <w:rsid w:val="00352BB1"/>
    <w:rsid w:val="00354A31"/>
    <w:rsid w:val="00361D15"/>
    <w:rsid w:val="00366243"/>
    <w:rsid w:val="00366C1E"/>
    <w:rsid w:val="00370371"/>
    <w:rsid w:val="0038112D"/>
    <w:rsid w:val="00382A0E"/>
    <w:rsid w:val="00391B63"/>
    <w:rsid w:val="00391BBA"/>
    <w:rsid w:val="00392E4A"/>
    <w:rsid w:val="00393F69"/>
    <w:rsid w:val="0039517E"/>
    <w:rsid w:val="003A72CF"/>
    <w:rsid w:val="003B3C3A"/>
    <w:rsid w:val="003B513F"/>
    <w:rsid w:val="003B53EF"/>
    <w:rsid w:val="003B543D"/>
    <w:rsid w:val="003B6A10"/>
    <w:rsid w:val="003C5460"/>
    <w:rsid w:val="003C7DF2"/>
    <w:rsid w:val="003D14E9"/>
    <w:rsid w:val="003D21AF"/>
    <w:rsid w:val="003D493D"/>
    <w:rsid w:val="003D6480"/>
    <w:rsid w:val="003D78A2"/>
    <w:rsid w:val="003E730D"/>
    <w:rsid w:val="003F1DBA"/>
    <w:rsid w:val="003F4C08"/>
    <w:rsid w:val="00400D8B"/>
    <w:rsid w:val="00401FEF"/>
    <w:rsid w:val="00406A14"/>
    <w:rsid w:val="00414082"/>
    <w:rsid w:val="00414F68"/>
    <w:rsid w:val="00415B3C"/>
    <w:rsid w:val="004218A1"/>
    <w:rsid w:val="00426346"/>
    <w:rsid w:val="00435A0F"/>
    <w:rsid w:val="0043731F"/>
    <w:rsid w:val="00437A26"/>
    <w:rsid w:val="0044573A"/>
    <w:rsid w:val="00462F58"/>
    <w:rsid w:val="00466DA0"/>
    <w:rsid w:val="0047202E"/>
    <w:rsid w:val="004723B1"/>
    <w:rsid w:val="004735E4"/>
    <w:rsid w:val="00483316"/>
    <w:rsid w:val="00485947"/>
    <w:rsid w:val="00485C71"/>
    <w:rsid w:val="004867EB"/>
    <w:rsid w:val="00492174"/>
    <w:rsid w:val="00494A94"/>
    <w:rsid w:val="00497391"/>
    <w:rsid w:val="004A1661"/>
    <w:rsid w:val="004A404C"/>
    <w:rsid w:val="004A42F8"/>
    <w:rsid w:val="004A505E"/>
    <w:rsid w:val="004B12BF"/>
    <w:rsid w:val="004B45D7"/>
    <w:rsid w:val="004B4773"/>
    <w:rsid w:val="004B740F"/>
    <w:rsid w:val="004C250C"/>
    <w:rsid w:val="004C511B"/>
    <w:rsid w:val="004C74C3"/>
    <w:rsid w:val="004D1421"/>
    <w:rsid w:val="004D1C6C"/>
    <w:rsid w:val="004D3F9E"/>
    <w:rsid w:val="004E33B8"/>
    <w:rsid w:val="004E6CDA"/>
    <w:rsid w:val="004F37E7"/>
    <w:rsid w:val="00501E2C"/>
    <w:rsid w:val="00502C35"/>
    <w:rsid w:val="00503125"/>
    <w:rsid w:val="0050315B"/>
    <w:rsid w:val="00507971"/>
    <w:rsid w:val="00510191"/>
    <w:rsid w:val="005118C7"/>
    <w:rsid w:val="00513FF1"/>
    <w:rsid w:val="00522780"/>
    <w:rsid w:val="005232A6"/>
    <w:rsid w:val="005239C3"/>
    <w:rsid w:val="00532933"/>
    <w:rsid w:val="00532FB5"/>
    <w:rsid w:val="005345F7"/>
    <w:rsid w:val="005436FF"/>
    <w:rsid w:val="00546D91"/>
    <w:rsid w:val="00551D66"/>
    <w:rsid w:val="00556922"/>
    <w:rsid w:val="00556B81"/>
    <w:rsid w:val="00562DC1"/>
    <w:rsid w:val="00562EF9"/>
    <w:rsid w:val="00563C1F"/>
    <w:rsid w:val="00564B88"/>
    <w:rsid w:val="00564FF0"/>
    <w:rsid w:val="0056709C"/>
    <w:rsid w:val="00574C77"/>
    <w:rsid w:val="005756E6"/>
    <w:rsid w:val="00577ABD"/>
    <w:rsid w:val="0058037C"/>
    <w:rsid w:val="0058101B"/>
    <w:rsid w:val="00591D50"/>
    <w:rsid w:val="00594652"/>
    <w:rsid w:val="00597BAF"/>
    <w:rsid w:val="005A245C"/>
    <w:rsid w:val="005A4214"/>
    <w:rsid w:val="005A4CCA"/>
    <w:rsid w:val="005A62E8"/>
    <w:rsid w:val="005B04B7"/>
    <w:rsid w:val="005B1466"/>
    <w:rsid w:val="005B32BC"/>
    <w:rsid w:val="005C4516"/>
    <w:rsid w:val="005C5182"/>
    <w:rsid w:val="005C629C"/>
    <w:rsid w:val="005C7D92"/>
    <w:rsid w:val="005D0395"/>
    <w:rsid w:val="005D7781"/>
    <w:rsid w:val="005E2376"/>
    <w:rsid w:val="005E35D9"/>
    <w:rsid w:val="005E4EA7"/>
    <w:rsid w:val="005E52C4"/>
    <w:rsid w:val="005E653D"/>
    <w:rsid w:val="005F544B"/>
    <w:rsid w:val="005F6FB5"/>
    <w:rsid w:val="006034AB"/>
    <w:rsid w:val="00604F69"/>
    <w:rsid w:val="00613AC0"/>
    <w:rsid w:val="00617EE3"/>
    <w:rsid w:val="00622F83"/>
    <w:rsid w:val="00631834"/>
    <w:rsid w:val="00632D10"/>
    <w:rsid w:val="00634A93"/>
    <w:rsid w:val="00635167"/>
    <w:rsid w:val="006373BF"/>
    <w:rsid w:val="0063769D"/>
    <w:rsid w:val="00640EDB"/>
    <w:rsid w:val="006412D5"/>
    <w:rsid w:val="00644045"/>
    <w:rsid w:val="006544DB"/>
    <w:rsid w:val="00655040"/>
    <w:rsid w:val="00657105"/>
    <w:rsid w:val="006609B7"/>
    <w:rsid w:val="006649F2"/>
    <w:rsid w:val="00676B1C"/>
    <w:rsid w:val="00680E8B"/>
    <w:rsid w:val="0068545D"/>
    <w:rsid w:val="006A0D10"/>
    <w:rsid w:val="006A21AE"/>
    <w:rsid w:val="006A7532"/>
    <w:rsid w:val="006B3164"/>
    <w:rsid w:val="006B3468"/>
    <w:rsid w:val="006C12B8"/>
    <w:rsid w:val="006C3A4F"/>
    <w:rsid w:val="006C3C1D"/>
    <w:rsid w:val="006C5DDA"/>
    <w:rsid w:val="006C7FC1"/>
    <w:rsid w:val="006D5465"/>
    <w:rsid w:val="006F39A3"/>
    <w:rsid w:val="006F3D74"/>
    <w:rsid w:val="006F61A1"/>
    <w:rsid w:val="00700176"/>
    <w:rsid w:val="0070186D"/>
    <w:rsid w:val="00701BF2"/>
    <w:rsid w:val="00702D25"/>
    <w:rsid w:val="00705B7A"/>
    <w:rsid w:val="00706BD0"/>
    <w:rsid w:val="00707C08"/>
    <w:rsid w:val="00713F1F"/>
    <w:rsid w:val="00717F16"/>
    <w:rsid w:val="00722E6A"/>
    <w:rsid w:val="00723EF9"/>
    <w:rsid w:val="00724A9F"/>
    <w:rsid w:val="0072592F"/>
    <w:rsid w:val="00730127"/>
    <w:rsid w:val="00732D71"/>
    <w:rsid w:val="00732DD4"/>
    <w:rsid w:val="00742BF0"/>
    <w:rsid w:val="007433E4"/>
    <w:rsid w:val="0074416C"/>
    <w:rsid w:val="00744732"/>
    <w:rsid w:val="00751921"/>
    <w:rsid w:val="00753175"/>
    <w:rsid w:val="007544CE"/>
    <w:rsid w:val="00754616"/>
    <w:rsid w:val="00756783"/>
    <w:rsid w:val="00764DDF"/>
    <w:rsid w:val="00772805"/>
    <w:rsid w:val="00772D2E"/>
    <w:rsid w:val="00774BD9"/>
    <w:rsid w:val="00774D11"/>
    <w:rsid w:val="00777D4D"/>
    <w:rsid w:val="0078028B"/>
    <w:rsid w:val="007835E7"/>
    <w:rsid w:val="00792059"/>
    <w:rsid w:val="007953BA"/>
    <w:rsid w:val="007A0796"/>
    <w:rsid w:val="007A2F85"/>
    <w:rsid w:val="007A462A"/>
    <w:rsid w:val="007B0BA9"/>
    <w:rsid w:val="007B404D"/>
    <w:rsid w:val="007CDBC3"/>
    <w:rsid w:val="007D6322"/>
    <w:rsid w:val="007E005F"/>
    <w:rsid w:val="007E0F52"/>
    <w:rsid w:val="007E2C61"/>
    <w:rsid w:val="007E3236"/>
    <w:rsid w:val="007E436C"/>
    <w:rsid w:val="007E5957"/>
    <w:rsid w:val="007E71E0"/>
    <w:rsid w:val="007F3C09"/>
    <w:rsid w:val="007F7AE6"/>
    <w:rsid w:val="008001A8"/>
    <w:rsid w:val="008032A4"/>
    <w:rsid w:val="0081115D"/>
    <w:rsid w:val="00813B78"/>
    <w:rsid w:val="008153FA"/>
    <w:rsid w:val="008168A0"/>
    <w:rsid w:val="00820E19"/>
    <w:rsid w:val="008256CB"/>
    <w:rsid w:val="008326F2"/>
    <w:rsid w:val="00833F5A"/>
    <w:rsid w:val="00840A7A"/>
    <w:rsid w:val="00845D2B"/>
    <w:rsid w:val="0085060F"/>
    <w:rsid w:val="00850D8E"/>
    <w:rsid w:val="00850DED"/>
    <w:rsid w:val="00851405"/>
    <w:rsid w:val="00854B25"/>
    <w:rsid w:val="0086075B"/>
    <w:rsid w:val="008627F0"/>
    <w:rsid w:val="00862BEE"/>
    <w:rsid w:val="00865DB3"/>
    <w:rsid w:val="00874A22"/>
    <w:rsid w:val="00875274"/>
    <w:rsid w:val="0087676F"/>
    <w:rsid w:val="00880C22"/>
    <w:rsid w:val="00885CEB"/>
    <w:rsid w:val="00886682"/>
    <w:rsid w:val="00891B9F"/>
    <w:rsid w:val="008A1705"/>
    <w:rsid w:val="008A1850"/>
    <w:rsid w:val="008A1A21"/>
    <w:rsid w:val="008B6169"/>
    <w:rsid w:val="008B6782"/>
    <w:rsid w:val="008C02F4"/>
    <w:rsid w:val="008C3845"/>
    <w:rsid w:val="008C751C"/>
    <w:rsid w:val="008C7EDC"/>
    <w:rsid w:val="008D72DE"/>
    <w:rsid w:val="008E1D37"/>
    <w:rsid w:val="008E6B6B"/>
    <w:rsid w:val="008F3C92"/>
    <w:rsid w:val="008F44A7"/>
    <w:rsid w:val="008F610E"/>
    <w:rsid w:val="00901EC6"/>
    <w:rsid w:val="00904C9E"/>
    <w:rsid w:val="00910FCA"/>
    <w:rsid w:val="00916C8A"/>
    <w:rsid w:val="009217AB"/>
    <w:rsid w:val="00923F90"/>
    <w:rsid w:val="009278AC"/>
    <w:rsid w:val="00931369"/>
    <w:rsid w:val="00931502"/>
    <w:rsid w:val="00937ECA"/>
    <w:rsid w:val="00941B73"/>
    <w:rsid w:val="009452EF"/>
    <w:rsid w:val="009458DB"/>
    <w:rsid w:val="009461C3"/>
    <w:rsid w:val="00947EBE"/>
    <w:rsid w:val="009506D6"/>
    <w:rsid w:val="00952277"/>
    <w:rsid w:val="00952913"/>
    <w:rsid w:val="009631CC"/>
    <w:rsid w:val="00965412"/>
    <w:rsid w:val="00965C6B"/>
    <w:rsid w:val="0096657E"/>
    <w:rsid w:val="009730C9"/>
    <w:rsid w:val="0097781E"/>
    <w:rsid w:val="0098045F"/>
    <w:rsid w:val="00980893"/>
    <w:rsid w:val="00986FDF"/>
    <w:rsid w:val="00991349"/>
    <w:rsid w:val="0099281C"/>
    <w:rsid w:val="009A1F02"/>
    <w:rsid w:val="009A566A"/>
    <w:rsid w:val="009A7BB0"/>
    <w:rsid w:val="009B075F"/>
    <w:rsid w:val="009B6222"/>
    <w:rsid w:val="009B7387"/>
    <w:rsid w:val="009C205B"/>
    <w:rsid w:val="009C7B59"/>
    <w:rsid w:val="009C7F70"/>
    <w:rsid w:val="009D4337"/>
    <w:rsid w:val="009D46D8"/>
    <w:rsid w:val="009D47C8"/>
    <w:rsid w:val="009D48E8"/>
    <w:rsid w:val="009D7120"/>
    <w:rsid w:val="009D7A09"/>
    <w:rsid w:val="009E5EBF"/>
    <w:rsid w:val="009F0E5B"/>
    <w:rsid w:val="009F79CF"/>
    <w:rsid w:val="00A01C50"/>
    <w:rsid w:val="00A063B9"/>
    <w:rsid w:val="00A06D9C"/>
    <w:rsid w:val="00A10AAF"/>
    <w:rsid w:val="00A139CE"/>
    <w:rsid w:val="00A1539D"/>
    <w:rsid w:val="00A21386"/>
    <w:rsid w:val="00A21E44"/>
    <w:rsid w:val="00A2205C"/>
    <w:rsid w:val="00A251A0"/>
    <w:rsid w:val="00A31693"/>
    <w:rsid w:val="00A32E04"/>
    <w:rsid w:val="00A44397"/>
    <w:rsid w:val="00A44A7F"/>
    <w:rsid w:val="00A46B0A"/>
    <w:rsid w:val="00A564BD"/>
    <w:rsid w:val="00A602DF"/>
    <w:rsid w:val="00A612EC"/>
    <w:rsid w:val="00A61301"/>
    <w:rsid w:val="00A62957"/>
    <w:rsid w:val="00A629BF"/>
    <w:rsid w:val="00A638DA"/>
    <w:rsid w:val="00A72BA0"/>
    <w:rsid w:val="00A7322E"/>
    <w:rsid w:val="00A74973"/>
    <w:rsid w:val="00A77A5D"/>
    <w:rsid w:val="00A81CC5"/>
    <w:rsid w:val="00A83868"/>
    <w:rsid w:val="00A900D7"/>
    <w:rsid w:val="00A9366E"/>
    <w:rsid w:val="00AA2F5B"/>
    <w:rsid w:val="00AA3DFD"/>
    <w:rsid w:val="00AA6C62"/>
    <w:rsid w:val="00AB03AE"/>
    <w:rsid w:val="00AB396E"/>
    <w:rsid w:val="00AC0DCE"/>
    <w:rsid w:val="00AD688E"/>
    <w:rsid w:val="00AD6EA5"/>
    <w:rsid w:val="00AF2258"/>
    <w:rsid w:val="00AF36C4"/>
    <w:rsid w:val="00AF7EAD"/>
    <w:rsid w:val="00B00DCB"/>
    <w:rsid w:val="00B01641"/>
    <w:rsid w:val="00B06787"/>
    <w:rsid w:val="00B06EAB"/>
    <w:rsid w:val="00B127A5"/>
    <w:rsid w:val="00B13BEA"/>
    <w:rsid w:val="00B15F4F"/>
    <w:rsid w:val="00B16698"/>
    <w:rsid w:val="00B2342B"/>
    <w:rsid w:val="00B2446E"/>
    <w:rsid w:val="00B246BD"/>
    <w:rsid w:val="00B25A7E"/>
    <w:rsid w:val="00B270D3"/>
    <w:rsid w:val="00B31428"/>
    <w:rsid w:val="00B34EC8"/>
    <w:rsid w:val="00B3585D"/>
    <w:rsid w:val="00B36C35"/>
    <w:rsid w:val="00B37E82"/>
    <w:rsid w:val="00B41337"/>
    <w:rsid w:val="00B41572"/>
    <w:rsid w:val="00B43A7B"/>
    <w:rsid w:val="00B43E1F"/>
    <w:rsid w:val="00B445BB"/>
    <w:rsid w:val="00B46A53"/>
    <w:rsid w:val="00B4755F"/>
    <w:rsid w:val="00B52DC0"/>
    <w:rsid w:val="00B52ECE"/>
    <w:rsid w:val="00B60006"/>
    <w:rsid w:val="00B6366F"/>
    <w:rsid w:val="00B63786"/>
    <w:rsid w:val="00B67596"/>
    <w:rsid w:val="00B70247"/>
    <w:rsid w:val="00B719C4"/>
    <w:rsid w:val="00B80747"/>
    <w:rsid w:val="00B8335B"/>
    <w:rsid w:val="00B83A10"/>
    <w:rsid w:val="00B90106"/>
    <w:rsid w:val="00B910AA"/>
    <w:rsid w:val="00B940CE"/>
    <w:rsid w:val="00B970AE"/>
    <w:rsid w:val="00BA08E1"/>
    <w:rsid w:val="00BA1B65"/>
    <w:rsid w:val="00BA1C67"/>
    <w:rsid w:val="00BA319B"/>
    <w:rsid w:val="00BA3B93"/>
    <w:rsid w:val="00BB2A21"/>
    <w:rsid w:val="00BB3453"/>
    <w:rsid w:val="00BB38BF"/>
    <w:rsid w:val="00BB3D8D"/>
    <w:rsid w:val="00BB5ED9"/>
    <w:rsid w:val="00BC4B45"/>
    <w:rsid w:val="00BC6441"/>
    <w:rsid w:val="00BC6CEB"/>
    <w:rsid w:val="00BC7F3E"/>
    <w:rsid w:val="00BD18DA"/>
    <w:rsid w:val="00BD1E6E"/>
    <w:rsid w:val="00BD3F80"/>
    <w:rsid w:val="00BD7274"/>
    <w:rsid w:val="00BD7CB1"/>
    <w:rsid w:val="00BE2402"/>
    <w:rsid w:val="00BF4D60"/>
    <w:rsid w:val="00C079AC"/>
    <w:rsid w:val="00C15A01"/>
    <w:rsid w:val="00C17A2A"/>
    <w:rsid w:val="00C20010"/>
    <w:rsid w:val="00C22EBC"/>
    <w:rsid w:val="00C23C36"/>
    <w:rsid w:val="00C34474"/>
    <w:rsid w:val="00C369E6"/>
    <w:rsid w:val="00C36C00"/>
    <w:rsid w:val="00C37155"/>
    <w:rsid w:val="00C425EE"/>
    <w:rsid w:val="00C60C54"/>
    <w:rsid w:val="00C61406"/>
    <w:rsid w:val="00C66312"/>
    <w:rsid w:val="00C67D51"/>
    <w:rsid w:val="00C7471E"/>
    <w:rsid w:val="00C7618C"/>
    <w:rsid w:val="00C76720"/>
    <w:rsid w:val="00C84152"/>
    <w:rsid w:val="00C86E58"/>
    <w:rsid w:val="00CB434F"/>
    <w:rsid w:val="00CC458E"/>
    <w:rsid w:val="00CC4E62"/>
    <w:rsid w:val="00CC58B0"/>
    <w:rsid w:val="00CC6C42"/>
    <w:rsid w:val="00CC7416"/>
    <w:rsid w:val="00CD1EC0"/>
    <w:rsid w:val="00CD2229"/>
    <w:rsid w:val="00CD5F1C"/>
    <w:rsid w:val="00CD6593"/>
    <w:rsid w:val="00CD7659"/>
    <w:rsid w:val="00CE39D1"/>
    <w:rsid w:val="00CF3FB1"/>
    <w:rsid w:val="00CF419A"/>
    <w:rsid w:val="00D00D81"/>
    <w:rsid w:val="00D035C3"/>
    <w:rsid w:val="00D075B9"/>
    <w:rsid w:val="00D104C3"/>
    <w:rsid w:val="00D15AA8"/>
    <w:rsid w:val="00D166C4"/>
    <w:rsid w:val="00D16814"/>
    <w:rsid w:val="00D17B30"/>
    <w:rsid w:val="00D20439"/>
    <w:rsid w:val="00D247EA"/>
    <w:rsid w:val="00D252E7"/>
    <w:rsid w:val="00D262B9"/>
    <w:rsid w:val="00D37492"/>
    <w:rsid w:val="00D4154E"/>
    <w:rsid w:val="00D42923"/>
    <w:rsid w:val="00D4447F"/>
    <w:rsid w:val="00D5110A"/>
    <w:rsid w:val="00D523E1"/>
    <w:rsid w:val="00D53CFF"/>
    <w:rsid w:val="00D55AEF"/>
    <w:rsid w:val="00D603C5"/>
    <w:rsid w:val="00D60605"/>
    <w:rsid w:val="00D633B5"/>
    <w:rsid w:val="00D6349D"/>
    <w:rsid w:val="00D66BE1"/>
    <w:rsid w:val="00D673CA"/>
    <w:rsid w:val="00D7370D"/>
    <w:rsid w:val="00D74C5D"/>
    <w:rsid w:val="00D75E36"/>
    <w:rsid w:val="00D812CE"/>
    <w:rsid w:val="00D861D5"/>
    <w:rsid w:val="00D8646E"/>
    <w:rsid w:val="00D9139C"/>
    <w:rsid w:val="00DA008A"/>
    <w:rsid w:val="00DA2CA3"/>
    <w:rsid w:val="00DA411F"/>
    <w:rsid w:val="00DA4B55"/>
    <w:rsid w:val="00DA5E1D"/>
    <w:rsid w:val="00DB218C"/>
    <w:rsid w:val="00DB2E91"/>
    <w:rsid w:val="00DB3500"/>
    <w:rsid w:val="00DB519A"/>
    <w:rsid w:val="00DB56AB"/>
    <w:rsid w:val="00DB62B9"/>
    <w:rsid w:val="00DC3943"/>
    <w:rsid w:val="00DC54A9"/>
    <w:rsid w:val="00DC7CD3"/>
    <w:rsid w:val="00DD17A1"/>
    <w:rsid w:val="00DD28BB"/>
    <w:rsid w:val="00DD5161"/>
    <w:rsid w:val="00DD527A"/>
    <w:rsid w:val="00DD76DE"/>
    <w:rsid w:val="00DE026E"/>
    <w:rsid w:val="00DE3B17"/>
    <w:rsid w:val="00DE5884"/>
    <w:rsid w:val="00DE5B8E"/>
    <w:rsid w:val="00DF78FC"/>
    <w:rsid w:val="00E05FA6"/>
    <w:rsid w:val="00E16EF1"/>
    <w:rsid w:val="00E1705B"/>
    <w:rsid w:val="00E202FB"/>
    <w:rsid w:val="00E229F0"/>
    <w:rsid w:val="00E27CB6"/>
    <w:rsid w:val="00E33B57"/>
    <w:rsid w:val="00E33DF2"/>
    <w:rsid w:val="00E34FF4"/>
    <w:rsid w:val="00E3676C"/>
    <w:rsid w:val="00E37CBB"/>
    <w:rsid w:val="00E45A2D"/>
    <w:rsid w:val="00E517D6"/>
    <w:rsid w:val="00E60953"/>
    <w:rsid w:val="00E63B5F"/>
    <w:rsid w:val="00E72AC3"/>
    <w:rsid w:val="00E74C3A"/>
    <w:rsid w:val="00E779B1"/>
    <w:rsid w:val="00E930E3"/>
    <w:rsid w:val="00E941C6"/>
    <w:rsid w:val="00E956C8"/>
    <w:rsid w:val="00EA496A"/>
    <w:rsid w:val="00EA4B64"/>
    <w:rsid w:val="00EA4DE5"/>
    <w:rsid w:val="00EB2168"/>
    <w:rsid w:val="00EC2741"/>
    <w:rsid w:val="00EC6223"/>
    <w:rsid w:val="00ED38CB"/>
    <w:rsid w:val="00ED4ACB"/>
    <w:rsid w:val="00EE19FA"/>
    <w:rsid w:val="00EF26C0"/>
    <w:rsid w:val="00F01C59"/>
    <w:rsid w:val="00F0214D"/>
    <w:rsid w:val="00F03F03"/>
    <w:rsid w:val="00F10270"/>
    <w:rsid w:val="00F111E7"/>
    <w:rsid w:val="00F144B1"/>
    <w:rsid w:val="00F15942"/>
    <w:rsid w:val="00F20F1E"/>
    <w:rsid w:val="00F231B4"/>
    <w:rsid w:val="00F30127"/>
    <w:rsid w:val="00F428E7"/>
    <w:rsid w:val="00F430C0"/>
    <w:rsid w:val="00F53493"/>
    <w:rsid w:val="00F57EF4"/>
    <w:rsid w:val="00F6519A"/>
    <w:rsid w:val="00F72B56"/>
    <w:rsid w:val="00F759E4"/>
    <w:rsid w:val="00F86463"/>
    <w:rsid w:val="00F9220C"/>
    <w:rsid w:val="00F9396C"/>
    <w:rsid w:val="00F95432"/>
    <w:rsid w:val="00FA00AB"/>
    <w:rsid w:val="00FA02B1"/>
    <w:rsid w:val="00FA6BE4"/>
    <w:rsid w:val="00FA75AD"/>
    <w:rsid w:val="00FB236F"/>
    <w:rsid w:val="00FB5FEB"/>
    <w:rsid w:val="00FC4656"/>
    <w:rsid w:val="00FD0884"/>
    <w:rsid w:val="00FD0BEF"/>
    <w:rsid w:val="00FD23D9"/>
    <w:rsid w:val="00FD362A"/>
    <w:rsid w:val="00FD4908"/>
    <w:rsid w:val="00FD4B5F"/>
    <w:rsid w:val="00FD581A"/>
    <w:rsid w:val="00FE30AE"/>
    <w:rsid w:val="00FE61D7"/>
    <w:rsid w:val="00FE754D"/>
    <w:rsid w:val="00FF1563"/>
    <w:rsid w:val="00FF4F70"/>
    <w:rsid w:val="00FF7BF3"/>
    <w:rsid w:val="011D4F3E"/>
    <w:rsid w:val="015EB826"/>
    <w:rsid w:val="01632C1F"/>
    <w:rsid w:val="0176EDD8"/>
    <w:rsid w:val="01820B7B"/>
    <w:rsid w:val="01C6E830"/>
    <w:rsid w:val="02045698"/>
    <w:rsid w:val="023377B0"/>
    <w:rsid w:val="02A73A80"/>
    <w:rsid w:val="02BBB9DE"/>
    <w:rsid w:val="03770347"/>
    <w:rsid w:val="03B9E210"/>
    <w:rsid w:val="03ECD339"/>
    <w:rsid w:val="0432CE19"/>
    <w:rsid w:val="05281CF9"/>
    <w:rsid w:val="05405770"/>
    <w:rsid w:val="05FBF063"/>
    <w:rsid w:val="061614B5"/>
    <w:rsid w:val="06E408FF"/>
    <w:rsid w:val="070932A6"/>
    <w:rsid w:val="075E3C89"/>
    <w:rsid w:val="08406A6B"/>
    <w:rsid w:val="092D2129"/>
    <w:rsid w:val="098713CE"/>
    <w:rsid w:val="0A641BA5"/>
    <w:rsid w:val="0A762B6F"/>
    <w:rsid w:val="0B7B9C59"/>
    <w:rsid w:val="0BF7CB51"/>
    <w:rsid w:val="0CA518DF"/>
    <w:rsid w:val="0D1E9727"/>
    <w:rsid w:val="0D94AE12"/>
    <w:rsid w:val="0DB149A5"/>
    <w:rsid w:val="0DF4AFFB"/>
    <w:rsid w:val="0E28F3EB"/>
    <w:rsid w:val="0E4E3052"/>
    <w:rsid w:val="0E5A5122"/>
    <w:rsid w:val="0E92D971"/>
    <w:rsid w:val="0EEE541F"/>
    <w:rsid w:val="0EF69186"/>
    <w:rsid w:val="0F3866D2"/>
    <w:rsid w:val="0F65AFFA"/>
    <w:rsid w:val="0F9ED866"/>
    <w:rsid w:val="0FCECF48"/>
    <w:rsid w:val="102D0B5F"/>
    <w:rsid w:val="106972DF"/>
    <w:rsid w:val="112967F3"/>
    <w:rsid w:val="116DC679"/>
    <w:rsid w:val="14ACFD27"/>
    <w:rsid w:val="14B0D312"/>
    <w:rsid w:val="14F56FDB"/>
    <w:rsid w:val="1519D20A"/>
    <w:rsid w:val="15727DB8"/>
    <w:rsid w:val="1599DD18"/>
    <w:rsid w:val="1618EAE2"/>
    <w:rsid w:val="1623B7D5"/>
    <w:rsid w:val="163E2163"/>
    <w:rsid w:val="1667C222"/>
    <w:rsid w:val="166FD71B"/>
    <w:rsid w:val="16A4A0E0"/>
    <w:rsid w:val="17B0CEAB"/>
    <w:rsid w:val="17BA9913"/>
    <w:rsid w:val="17FD42C0"/>
    <w:rsid w:val="1834D3EE"/>
    <w:rsid w:val="186EB3FC"/>
    <w:rsid w:val="18CD38E4"/>
    <w:rsid w:val="18CE5F2A"/>
    <w:rsid w:val="18DF43FC"/>
    <w:rsid w:val="1A30AC9F"/>
    <w:rsid w:val="1A7A7237"/>
    <w:rsid w:val="1A8BEEE6"/>
    <w:rsid w:val="1B5703AB"/>
    <w:rsid w:val="1BA93991"/>
    <w:rsid w:val="1C32576C"/>
    <w:rsid w:val="1C913B00"/>
    <w:rsid w:val="1CC0209D"/>
    <w:rsid w:val="1D183CF0"/>
    <w:rsid w:val="1D73E672"/>
    <w:rsid w:val="1D811D16"/>
    <w:rsid w:val="1D8B4BB8"/>
    <w:rsid w:val="1E44E3B6"/>
    <w:rsid w:val="1E45D5DD"/>
    <w:rsid w:val="1EAA0529"/>
    <w:rsid w:val="1EFEA18C"/>
    <w:rsid w:val="1F041053"/>
    <w:rsid w:val="1F042C3F"/>
    <w:rsid w:val="1F049D30"/>
    <w:rsid w:val="1F106B7A"/>
    <w:rsid w:val="1F8E0F40"/>
    <w:rsid w:val="203A1DD9"/>
    <w:rsid w:val="20DDD97D"/>
    <w:rsid w:val="2159EC84"/>
    <w:rsid w:val="219240BB"/>
    <w:rsid w:val="23637E70"/>
    <w:rsid w:val="247CF969"/>
    <w:rsid w:val="255F72B9"/>
    <w:rsid w:val="259AF8BD"/>
    <w:rsid w:val="26632750"/>
    <w:rsid w:val="26907E53"/>
    <w:rsid w:val="26AF5006"/>
    <w:rsid w:val="26EE1A71"/>
    <w:rsid w:val="273B4D2E"/>
    <w:rsid w:val="28602D25"/>
    <w:rsid w:val="287F1ED2"/>
    <w:rsid w:val="28BABFF8"/>
    <w:rsid w:val="290FC9F3"/>
    <w:rsid w:val="2961F720"/>
    <w:rsid w:val="29651B52"/>
    <w:rsid w:val="29A3A077"/>
    <w:rsid w:val="29AC46B7"/>
    <w:rsid w:val="29C7396F"/>
    <w:rsid w:val="2A328694"/>
    <w:rsid w:val="2A90AF67"/>
    <w:rsid w:val="2AAFDE88"/>
    <w:rsid w:val="2B1C647C"/>
    <w:rsid w:val="2C1B5630"/>
    <w:rsid w:val="2C38BC91"/>
    <w:rsid w:val="2CAFE519"/>
    <w:rsid w:val="2CC9352C"/>
    <w:rsid w:val="2D92D9B8"/>
    <w:rsid w:val="2DC986DA"/>
    <w:rsid w:val="2E3BA0BA"/>
    <w:rsid w:val="2F13A6D2"/>
    <w:rsid w:val="2F928124"/>
    <w:rsid w:val="2FF04042"/>
    <w:rsid w:val="3017E435"/>
    <w:rsid w:val="3033C586"/>
    <w:rsid w:val="318AA4FE"/>
    <w:rsid w:val="31E159AF"/>
    <w:rsid w:val="320B50D1"/>
    <w:rsid w:val="325C3800"/>
    <w:rsid w:val="3278CAA8"/>
    <w:rsid w:val="32BCD397"/>
    <w:rsid w:val="33645845"/>
    <w:rsid w:val="3391E911"/>
    <w:rsid w:val="33A073F5"/>
    <w:rsid w:val="3446B186"/>
    <w:rsid w:val="34CEBA26"/>
    <w:rsid w:val="34E92EBA"/>
    <w:rsid w:val="35050734"/>
    <w:rsid w:val="356B2667"/>
    <w:rsid w:val="35D681E6"/>
    <w:rsid w:val="35FFB4C2"/>
    <w:rsid w:val="361B5FE4"/>
    <w:rsid w:val="36D8D4AA"/>
    <w:rsid w:val="37359D45"/>
    <w:rsid w:val="377F3DB8"/>
    <w:rsid w:val="37A3562F"/>
    <w:rsid w:val="3802A530"/>
    <w:rsid w:val="38F4EC95"/>
    <w:rsid w:val="39A8B058"/>
    <w:rsid w:val="39E0A21D"/>
    <w:rsid w:val="3A9DCB33"/>
    <w:rsid w:val="3BBA77CA"/>
    <w:rsid w:val="3C09833C"/>
    <w:rsid w:val="3CA07327"/>
    <w:rsid w:val="3D4E454A"/>
    <w:rsid w:val="3D6C1128"/>
    <w:rsid w:val="3DA871CB"/>
    <w:rsid w:val="3DADE20D"/>
    <w:rsid w:val="3DB30CA1"/>
    <w:rsid w:val="3E264AAE"/>
    <w:rsid w:val="3EC9C378"/>
    <w:rsid w:val="3F404F03"/>
    <w:rsid w:val="3F9FB757"/>
    <w:rsid w:val="3FCB102F"/>
    <w:rsid w:val="40147980"/>
    <w:rsid w:val="404A8F32"/>
    <w:rsid w:val="407D60EF"/>
    <w:rsid w:val="409A8A64"/>
    <w:rsid w:val="40ED1574"/>
    <w:rsid w:val="412BB6C9"/>
    <w:rsid w:val="4167F7C9"/>
    <w:rsid w:val="41915760"/>
    <w:rsid w:val="41B5EB84"/>
    <w:rsid w:val="4295D49B"/>
    <w:rsid w:val="42B6F098"/>
    <w:rsid w:val="432845A3"/>
    <w:rsid w:val="44B506A2"/>
    <w:rsid w:val="452B77D8"/>
    <w:rsid w:val="456A0F23"/>
    <w:rsid w:val="45893C2E"/>
    <w:rsid w:val="459CD788"/>
    <w:rsid w:val="4643B749"/>
    <w:rsid w:val="46961B49"/>
    <w:rsid w:val="4759575F"/>
    <w:rsid w:val="475AA6E8"/>
    <w:rsid w:val="4806C636"/>
    <w:rsid w:val="48846A20"/>
    <w:rsid w:val="490845C2"/>
    <w:rsid w:val="49391A9B"/>
    <w:rsid w:val="4AAC9B67"/>
    <w:rsid w:val="4ADDE83E"/>
    <w:rsid w:val="4B167839"/>
    <w:rsid w:val="4B94D8B4"/>
    <w:rsid w:val="4BB2286B"/>
    <w:rsid w:val="4BBF7DE5"/>
    <w:rsid w:val="4EB66A5E"/>
    <w:rsid w:val="4EDA304E"/>
    <w:rsid w:val="4F4AA428"/>
    <w:rsid w:val="503A40BD"/>
    <w:rsid w:val="503E1A0F"/>
    <w:rsid w:val="514E9CD9"/>
    <w:rsid w:val="522289E1"/>
    <w:rsid w:val="5392FE5E"/>
    <w:rsid w:val="54382C6C"/>
    <w:rsid w:val="546D839B"/>
    <w:rsid w:val="54ABB039"/>
    <w:rsid w:val="55559422"/>
    <w:rsid w:val="557CE353"/>
    <w:rsid w:val="56A1CEDE"/>
    <w:rsid w:val="56CDDA2A"/>
    <w:rsid w:val="5746B60A"/>
    <w:rsid w:val="579CAC16"/>
    <w:rsid w:val="58505106"/>
    <w:rsid w:val="586E8E29"/>
    <w:rsid w:val="58931FEF"/>
    <w:rsid w:val="58EB876C"/>
    <w:rsid w:val="5908DAE2"/>
    <w:rsid w:val="591321C4"/>
    <w:rsid w:val="59AE446D"/>
    <w:rsid w:val="5A1B54AD"/>
    <w:rsid w:val="5A6A6A60"/>
    <w:rsid w:val="5AA60CD3"/>
    <w:rsid w:val="5AED7FD8"/>
    <w:rsid w:val="5AEF957E"/>
    <w:rsid w:val="5BA8031E"/>
    <w:rsid w:val="5BCC193F"/>
    <w:rsid w:val="5BF81671"/>
    <w:rsid w:val="5C437A73"/>
    <w:rsid w:val="5D9B3074"/>
    <w:rsid w:val="5DEEE192"/>
    <w:rsid w:val="5E168E34"/>
    <w:rsid w:val="5E2BD4DD"/>
    <w:rsid w:val="5E358B78"/>
    <w:rsid w:val="5E5FF9D7"/>
    <w:rsid w:val="5EA5072C"/>
    <w:rsid w:val="5F376D98"/>
    <w:rsid w:val="5F377C27"/>
    <w:rsid w:val="5F7114FB"/>
    <w:rsid w:val="5FBAB952"/>
    <w:rsid w:val="5FCAF30C"/>
    <w:rsid w:val="600E437E"/>
    <w:rsid w:val="6053262C"/>
    <w:rsid w:val="608B1AE6"/>
    <w:rsid w:val="61937520"/>
    <w:rsid w:val="62000485"/>
    <w:rsid w:val="63379F3E"/>
    <w:rsid w:val="643ECE0B"/>
    <w:rsid w:val="646D83D4"/>
    <w:rsid w:val="64979ADF"/>
    <w:rsid w:val="669F8810"/>
    <w:rsid w:val="66BAA1C0"/>
    <w:rsid w:val="66C3F902"/>
    <w:rsid w:val="67017E1B"/>
    <w:rsid w:val="671031BB"/>
    <w:rsid w:val="6729C13D"/>
    <w:rsid w:val="673F90CA"/>
    <w:rsid w:val="67BF9878"/>
    <w:rsid w:val="687FB892"/>
    <w:rsid w:val="6884AA58"/>
    <w:rsid w:val="6893F3B6"/>
    <w:rsid w:val="691737EB"/>
    <w:rsid w:val="696A8AF9"/>
    <w:rsid w:val="6974F33B"/>
    <w:rsid w:val="697F65A4"/>
    <w:rsid w:val="69971809"/>
    <w:rsid w:val="69BF142A"/>
    <w:rsid w:val="69E9CBF3"/>
    <w:rsid w:val="6A6E66BD"/>
    <w:rsid w:val="6A7D9281"/>
    <w:rsid w:val="6AA78F45"/>
    <w:rsid w:val="6AD9D130"/>
    <w:rsid w:val="6B901B2F"/>
    <w:rsid w:val="6BF229AB"/>
    <w:rsid w:val="6C81E3D3"/>
    <w:rsid w:val="6CE7EC64"/>
    <w:rsid w:val="6D0B6842"/>
    <w:rsid w:val="6D343782"/>
    <w:rsid w:val="6DB6D71B"/>
    <w:rsid w:val="6DC09BD7"/>
    <w:rsid w:val="6DF538BF"/>
    <w:rsid w:val="6DFF09E1"/>
    <w:rsid w:val="6E5C176E"/>
    <w:rsid w:val="6E7FBD62"/>
    <w:rsid w:val="6E97D875"/>
    <w:rsid w:val="6FBFC9B6"/>
    <w:rsid w:val="6FCA92C4"/>
    <w:rsid w:val="701C0835"/>
    <w:rsid w:val="70538123"/>
    <w:rsid w:val="715C9A44"/>
    <w:rsid w:val="71638852"/>
    <w:rsid w:val="718A0DAB"/>
    <w:rsid w:val="71995F6F"/>
    <w:rsid w:val="719B3286"/>
    <w:rsid w:val="71FF21B8"/>
    <w:rsid w:val="72C3EFDD"/>
    <w:rsid w:val="72FE69B1"/>
    <w:rsid w:val="73430146"/>
    <w:rsid w:val="73F5530D"/>
    <w:rsid w:val="74111D9D"/>
    <w:rsid w:val="741DBF9E"/>
    <w:rsid w:val="744FB974"/>
    <w:rsid w:val="74653A92"/>
    <w:rsid w:val="7492D377"/>
    <w:rsid w:val="750CAC8F"/>
    <w:rsid w:val="751EE77E"/>
    <w:rsid w:val="752C9B49"/>
    <w:rsid w:val="755615BB"/>
    <w:rsid w:val="7587E103"/>
    <w:rsid w:val="75DFDCAA"/>
    <w:rsid w:val="776BFF17"/>
    <w:rsid w:val="7784C039"/>
    <w:rsid w:val="77D5F856"/>
    <w:rsid w:val="77D966A9"/>
    <w:rsid w:val="7806ABCD"/>
    <w:rsid w:val="782FF271"/>
    <w:rsid w:val="787B8880"/>
    <w:rsid w:val="78935C39"/>
    <w:rsid w:val="79A93560"/>
    <w:rsid w:val="79AF72E1"/>
    <w:rsid w:val="7AF2C77C"/>
    <w:rsid w:val="7B33A04E"/>
    <w:rsid w:val="7C2E9953"/>
    <w:rsid w:val="7C495724"/>
    <w:rsid w:val="7CB7C347"/>
    <w:rsid w:val="7D70E76C"/>
    <w:rsid w:val="7D77BACE"/>
    <w:rsid w:val="7E269201"/>
    <w:rsid w:val="7EE8FE26"/>
    <w:rsid w:val="7F098362"/>
    <w:rsid w:val="7F19C68B"/>
    <w:rsid w:val="7F7FD0B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5851"/>
  <w15:chartTrackingRefBased/>
  <w15:docId w15:val="{47E5157E-B4E8-4A81-8A13-9676DA26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190C"/>
  </w:style>
  <w:style w:type="paragraph" w:styleId="Rubrik1">
    <w:name w:val="heading 1"/>
    <w:basedOn w:val="Normal"/>
    <w:next w:val="Brdtext"/>
    <w:link w:val="Rubrik1Char"/>
    <w:qFormat/>
    <w:rsid w:val="002844AF"/>
    <w:pPr>
      <w:keepNext/>
      <w:spacing w:after="520" w:line="520" w:lineRule="exact"/>
      <w:outlineLvl w:val="0"/>
    </w:pPr>
    <w:rPr>
      <w:rFonts w:eastAsia="Times New Roman" w:cs="Arial"/>
      <w:bCs/>
      <w:sz w:val="44"/>
      <w:szCs w:val="28"/>
      <w:lang w:eastAsia="sv-SE"/>
    </w:rPr>
  </w:style>
  <w:style w:type="paragraph" w:styleId="Rubrik2">
    <w:name w:val="heading 2"/>
    <w:basedOn w:val="Normal"/>
    <w:next w:val="Brdtext"/>
    <w:link w:val="Rubrik2Char"/>
    <w:qFormat/>
    <w:rsid w:val="00CF419A"/>
    <w:pPr>
      <w:keepNext/>
      <w:spacing w:before="280" w:after="40" w:line="280" w:lineRule="exact"/>
      <w:outlineLvl w:val="1"/>
    </w:pPr>
    <w:rPr>
      <w:rFonts w:asciiTheme="majorHAnsi" w:eastAsia="Times New Roman" w:hAnsiTheme="majorHAnsi" w:cs="Arial"/>
      <w:b/>
      <w:bCs/>
      <w:iCs/>
      <w:sz w:val="26"/>
      <w:szCs w:val="28"/>
      <w:lang w:eastAsia="sv-SE"/>
    </w:rPr>
  </w:style>
  <w:style w:type="paragraph" w:styleId="Rubrik3">
    <w:name w:val="heading 3"/>
    <w:basedOn w:val="Normal"/>
    <w:next w:val="Brdtext"/>
    <w:link w:val="Rubrik3Char"/>
    <w:qFormat/>
    <w:rsid w:val="00CF419A"/>
    <w:pPr>
      <w:keepNext/>
      <w:spacing w:before="260" w:after="40" w:line="260" w:lineRule="exact"/>
      <w:outlineLvl w:val="2"/>
    </w:pPr>
    <w:rPr>
      <w:rFonts w:asciiTheme="majorHAnsi" w:eastAsia="Times New Roman" w:hAnsiTheme="majorHAnsi" w:cs="Arial"/>
      <w:b/>
      <w:bCs/>
      <w:sz w:val="20"/>
      <w:szCs w:val="26"/>
      <w:lang w:eastAsia="sv-SE"/>
    </w:rPr>
  </w:style>
  <w:style w:type="paragraph" w:styleId="Rubrik4">
    <w:name w:val="heading 4"/>
    <w:basedOn w:val="Normal"/>
    <w:next w:val="Brdtext"/>
    <w:link w:val="Rubrik4Char"/>
    <w:qFormat/>
    <w:rsid w:val="00CF419A"/>
    <w:pPr>
      <w:keepNext/>
      <w:spacing w:before="260" w:after="40" w:line="260" w:lineRule="exact"/>
      <w:outlineLvl w:val="3"/>
    </w:pPr>
    <w:rPr>
      <w:rFonts w:eastAsia="Times New Roman" w:cs="Times New Roman"/>
      <w:b/>
      <w:sz w:val="19"/>
      <w:szCs w:val="28"/>
      <w:lang w:eastAsia="sv-SE"/>
    </w:rPr>
  </w:style>
  <w:style w:type="paragraph" w:styleId="Rubrik5">
    <w:name w:val="heading 5"/>
    <w:basedOn w:val="Normal"/>
    <w:next w:val="Normal"/>
    <w:link w:val="Rubrik5Char"/>
    <w:uiPriority w:val="9"/>
    <w:unhideWhenUsed/>
    <w:qFormat/>
    <w:rsid w:val="008153FA"/>
    <w:pPr>
      <w:keepNext/>
      <w:keepLines/>
      <w:spacing w:before="220" w:after="20" w:line="220" w:lineRule="exact"/>
      <w:outlineLvl w:val="4"/>
    </w:pPr>
    <w:rPr>
      <w:rFonts w:asciiTheme="majorHAnsi" w:eastAsiaTheme="majorEastAsia" w:hAnsiTheme="majorHAnsi" w:cstheme="majorBidi"/>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F419A"/>
    <w:pPr>
      <w:overflowPunct w:val="0"/>
      <w:autoSpaceDE w:val="0"/>
      <w:autoSpaceDN w:val="0"/>
      <w:adjustRightInd w:val="0"/>
      <w:spacing w:after="0" w:line="288" w:lineRule="auto"/>
      <w:textAlignment w:val="baseline"/>
    </w:pPr>
    <w:rPr>
      <w:rFonts w:eastAsia="Times New Roman" w:cs="Times New Roman"/>
      <w:sz w:val="19"/>
      <w:szCs w:val="20"/>
      <w:lang w:eastAsia="sv-SE"/>
    </w:rPr>
  </w:style>
  <w:style w:type="character" w:customStyle="1" w:styleId="BrdtextChar">
    <w:name w:val="Brödtext Char"/>
    <w:basedOn w:val="Standardstycketeckensnitt"/>
    <w:link w:val="Brdtext"/>
    <w:rsid w:val="00CF419A"/>
    <w:rPr>
      <w:rFonts w:eastAsia="Times New Roman" w:cs="Times New Roman"/>
      <w:sz w:val="19"/>
      <w:szCs w:val="20"/>
      <w:lang w:eastAsia="sv-SE"/>
    </w:rPr>
  </w:style>
  <w:style w:type="character" w:customStyle="1" w:styleId="Rubrik1Char">
    <w:name w:val="Rubrik 1 Char"/>
    <w:basedOn w:val="Standardstycketeckensnitt"/>
    <w:link w:val="Rubrik1"/>
    <w:rsid w:val="002844AF"/>
    <w:rPr>
      <w:rFonts w:eastAsia="Times New Roman" w:cs="Arial"/>
      <w:bCs/>
      <w:sz w:val="44"/>
      <w:szCs w:val="28"/>
      <w:lang w:eastAsia="sv-SE"/>
    </w:rPr>
  </w:style>
  <w:style w:type="character" w:customStyle="1" w:styleId="Rubrik2Char">
    <w:name w:val="Rubrik 2 Char"/>
    <w:basedOn w:val="Standardstycketeckensnitt"/>
    <w:link w:val="Rubrik2"/>
    <w:rsid w:val="00CF419A"/>
    <w:rPr>
      <w:rFonts w:asciiTheme="majorHAnsi" w:eastAsia="Times New Roman" w:hAnsiTheme="majorHAnsi" w:cs="Arial"/>
      <w:b/>
      <w:bCs/>
      <w:iCs/>
      <w:sz w:val="26"/>
      <w:szCs w:val="28"/>
      <w:lang w:eastAsia="sv-SE"/>
    </w:rPr>
  </w:style>
  <w:style w:type="character" w:customStyle="1" w:styleId="Rubrik3Char">
    <w:name w:val="Rubrik 3 Char"/>
    <w:link w:val="Rubrik3"/>
    <w:rsid w:val="00CF419A"/>
    <w:rPr>
      <w:rFonts w:asciiTheme="majorHAnsi" w:eastAsia="Times New Roman" w:hAnsiTheme="majorHAnsi" w:cs="Arial"/>
      <w:b/>
      <w:bCs/>
      <w:sz w:val="20"/>
      <w:szCs w:val="26"/>
      <w:lang w:eastAsia="sv-SE"/>
    </w:rPr>
  </w:style>
  <w:style w:type="character" w:customStyle="1" w:styleId="Rubrik4Char">
    <w:name w:val="Rubrik 4 Char"/>
    <w:basedOn w:val="Standardstycketeckensnitt"/>
    <w:link w:val="Rubrik4"/>
    <w:rsid w:val="00CF419A"/>
    <w:rPr>
      <w:rFonts w:eastAsia="Times New Roman" w:cs="Times New Roman"/>
      <w:b/>
      <w:sz w:val="19"/>
      <w:szCs w:val="28"/>
      <w:lang w:eastAsia="sv-SE"/>
    </w:rPr>
  </w:style>
  <w:style w:type="paragraph" w:customStyle="1" w:styleId="Ingress">
    <w:name w:val="Ingress"/>
    <w:basedOn w:val="Brdtext"/>
    <w:rsid w:val="00DC7CD3"/>
    <w:pPr>
      <w:spacing w:line="240" w:lineRule="atLeast"/>
    </w:pPr>
    <w:rPr>
      <w:b/>
    </w:rPr>
  </w:style>
  <w:style w:type="paragraph" w:customStyle="1" w:styleId="Klla">
    <w:name w:val="Källa"/>
    <w:basedOn w:val="Rubrik"/>
    <w:next w:val="Brdtext"/>
    <w:rsid w:val="00DC7CD3"/>
    <w:pPr>
      <w:overflowPunct w:val="0"/>
      <w:autoSpaceDE w:val="0"/>
      <w:autoSpaceDN w:val="0"/>
      <w:adjustRightInd w:val="0"/>
      <w:spacing w:before="40" w:after="120"/>
      <w:contextualSpacing w:val="0"/>
      <w:textAlignment w:val="baseline"/>
    </w:pPr>
    <w:rPr>
      <w:spacing w:val="5"/>
      <w:sz w:val="16"/>
      <w:szCs w:val="52"/>
      <w:lang w:eastAsia="sv-SE"/>
    </w:rPr>
  </w:style>
  <w:style w:type="paragraph" w:styleId="Sidhuvud">
    <w:name w:val="header"/>
    <w:basedOn w:val="Normal"/>
    <w:link w:val="SidhuvudChar"/>
    <w:uiPriority w:val="99"/>
    <w:unhideWhenUsed/>
    <w:rsid w:val="00492174"/>
    <w:pPr>
      <w:tabs>
        <w:tab w:val="center" w:pos="4513"/>
        <w:tab w:val="right" w:pos="9026"/>
      </w:tabs>
      <w:spacing w:after="0" w:line="200" w:lineRule="exact"/>
    </w:pPr>
    <w:rPr>
      <w:rFonts w:asciiTheme="majorHAnsi" w:hAnsiTheme="majorHAnsi"/>
      <w:caps/>
      <w:sz w:val="16"/>
    </w:rPr>
  </w:style>
  <w:style w:type="character" w:customStyle="1" w:styleId="SidhuvudChar">
    <w:name w:val="Sidhuvud Char"/>
    <w:basedOn w:val="Standardstycketeckensnitt"/>
    <w:link w:val="Sidhuvud"/>
    <w:uiPriority w:val="99"/>
    <w:rsid w:val="00492174"/>
    <w:rPr>
      <w:rFonts w:asciiTheme="majorHAnsi" w:hAnsiTheme="majorHAnsi"/>
      <w:caps/>
      <w:sz w:val="16"/>
    </w:rPr>
  </w:style>
  <w:style w:type="paragraph" w:styleId="Rubrik">
    <w:name w:val="Title"/>
    <w:basedOn w:val="Normal"/>
    <w:next w:val="Normal"/>
    <w:link w:val="RubrikChar"/>
    <w:uiPriority w:val="10"/>
    <w:rsid w:val="00DC7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C7CD3"/>
    <w:rPr>
      <w:rFonts w:asciiTheme="majorHAnsi" w:eastAsiaTheme="majorEastAsia" w:hAnsiTheme="majorHAnsi" w:cstheme="majorBidi"/>
      <w:spacing w:val="-10"/>
      <w:kern w:val="28"/>
      <w:sz w:val="56"/>
      <w:szCs w:val="56"/>
    </w:rPr>
  </w:style>
  <w:style w:type="paragraph" w:styleId="Punktlista">
    <w:name w:val="List Bullet"/>
    <w:basedOn w:val="Brdtext"/>
    <w:qFormat/>
    <w:rsid w:val="001630B2"/>
    <w:pPr>
      <w:numPr>
        <w:numId w:val="4"/>
      </w:numPr>
      <w:ind w:left="284" w:hanging="284"/>
      <w:contextualSpacing/>
    </w:pPr>
  </w:style>
  <w:style w:type="paragraph" w:customStyle="1" w:styleId="Nummerlista">
    <w:name w:val="Nummerlista"/>
    <w:basedOn w:val="Brdtext"/>
    <w:qFormat/>
    <w:rsid w:val="001630B2"/>
    <w:pPr>
      <w:numPr>
        <w:numId w:val="3"/>
      </w:numPr>
      <w:ind w:left="284" w:hanging="284"/>
      <w:contextualSpacing/>
    </w:pPr>
  </w:style>
  <w:style w:type="paragraph" w:styleId="Citat">
    <w:name w:val="Quote"/>
    <w:basedOn w:val="Brdtext"/>
    <w:next w:val="Brdtext"/>
    <w:link w:val="CitatChar"/>
    <w:rsid w:val="00DC7CD3"/>
    <w:pPr>
      <w:ind w:left="567" w:right="567"/>
    </w:pPr>
    <w:rPr>
      <w:i/>
      <w:iCs/>
      <w:color w:val="2E6169" w:themeColor="text1"/>
    </w:rPr>
  </w:style>
  <w:style w:type="character" w:customStyle="1" w:styleId="CitatChar">
    <w:name w:val="Citat Char"/>
    <w:basedOn w:val="Standardstycketeckensnitt"/>
    <w:link w:val="Citat"/>
    <w:rsid w:val="00DC7CD3"/>
    <w:rPr>
      <w:rFonts w:eastAsia="Times New Roman" w:cs="Times New Roman"/>
      <w:i/>
      <w:iCs/>
      <w:color w:val="2E6169" w:themeColor="text1"/>
      <w:sz w:val="24"/>
      <w:szCs w:val="20"/>
      <w:lang w:val="sv-SE" w:eastAsia="sv-SE"/>
    </w:rPr>
  </w:style>
  <w:style w:type="paragraph" w:customStyle="1" w:styleId="Referenser">
    <w:name w:val="Referenser"/>
    <w:basedOn w:val="Brdtext"/>
    <w:rsid w:val="00DC7CD3"/>
    <w:pPr>
      <w:spacing w:after="160"/>
      <w:ind w:left="425" w:hanging="425"/>
    </w:pPr>
  </w:style>
  <w:style w:type="paragraph" w:customStyle="1" w:styleId="Tabelltext">
    <w:name w:val="Tabelltext"/>
    <w:basedOn w:val="Normal"/>
    <w:qFormat/>
    <w:rsid w:val="008153FA"/>
    <w:pPr>
      <w:overflowPunct w:val="0"/>
      <w:autoSpaceDE w:val="0"/>
      <w:autoSpaceDN w:val="0"/>
      <w:adjustRightInd w:val="0"/>
      <w:spacing w:after="0" w:line="288" w:lineRule="auto"/>
      <w:textAlignment w:val="baseline"/>
    </w:pPr>
    <w:rPr>
      <w:rFonts w:asciiTheme="majorHAnsi" w:eastAsia="Times New Roman" w:hAnsiTheme="majorHAnsi" w:cs="Times New Roman"/>
      <w:sz w:val="16"/>
      <w:szCs w:val="20"/>
      <w:lang w:eastAsia="sv-SE"/>
    </w:rPr>
  </w:style>
  <w:style w:type="paragraph" w:customStyle="1" w:styleId="Tabelltextfet">
    <w:name w:val="Tabelltext_fet"/>
    <w:basedOn w:val="Normal"/>
    <w:semiHidden/>
    <w:rsid w:val="00701BF2"/>
    <w:pPr>
      <w:overflowPunct w:val="0"/>
      <w:autoSpaceDE w:val="0"/>
      <w:autoSpaceDN w:val="0"/>
      <w:adjustRightInd w:val="0"/>
      <w:spacing w:after="240" w:line="240" w:lineRule="auto"/>
      <w:textAlignment w:val="baseline"/>
    </w:pPr>
    <w:rPr>
      <w:rFonts w:ascii="Arial" w:eastAsia="Times New Roman" w:hAnsi="Arial" w:cs="Times New Roman"/>
      <w:b/>
      <w:bCs/>
      <w:sz w:val="24"/>
      <w:szCs w:val="20"/>
      <w:lang w:eastAsia="sv-SE"/>
    </w:rPr>
  </w:style>
  <w:style w:type="paragraph" w:customStyle="1" w:styleId="Tabelltextkursiv">
    <w:name w:val="Tabelltext_kursiv"/>
    <w:basedOn w:val="Tabelltextfet"/>
    <w:semiHidden/>
    <w:rsid w:val="00701BF2"/>
    <w:rPr>
      <w:b w:val="0"/>
      <w:bCs w:val="0"/>
      <w:i/>
      <w:iCs/>
    </w:rPr>
  </w:style>
  <w:style w:type="character" w:styleId="Betoning">
    <w:name w:val="Emphasis"/>
    <w:basedOn w:val="Standardstycketeckensnitt"/>
    <w:rsid w:val="00701BF2"/>
    <w:rPr>
      <w:i/>
      <w:iCs/>
    </w:rPr>
  </w:style>
  <w:style w:type="table" w:styleId="Tabellrutnt">
    <w:name w:val="Table Grid"/>
    <w:basedOn w:val="Normaltabell"/>
    <w:uiPriority w:val="39"/>
    <w:rsid w:val="0070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885CEB"/>
    <w:pPr>
      <w:ind w:left="720"/>
      <w:contextualSpacing/>
    </w:pPr>
  </w:style>
  <w:style w:type="paragraph" w:styleId="Ingetavstnd">
    <w:name w:val="No Spacing"/>
    <w:uiPriority w:val="1"/>
    <w:rsid w:val="002C6B02"/>
    <w:pPr>
      <w:spacing w:after="0" w:line="240" w:lineRule="auto"/>
    </w:pPr>
  </w:style>
  <w:style w:type="paragraph" w:styleId="Sidfot">
    <w:name w:val="footer"/>
    <w:basedOn w:val="Normal"/>
    <w:link w:val="SidfotChar"/>
    <w:uiPriority w:val="99"/>
    <w:unhideWhenUsed/>
    <w:rsid w:val="00E3676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3676C"/>
  </w:style>
  <w:style w:type="character" w:customStyle="1" w:styleId="Rubrik5Char">
    <w:name w:val="Rubrik 5 Char"/>
    <w:basedOn w:val="Standardstycketeckensnitt"/>
    <w:link w:val="Rubrik5"/>
    <w:uiPriority w:val="9"/>
    <w:rsid w:val="008153FA"/>
    <w:rPr>
      <w:rFonts w:asciiTheme="majorHAnsi" w:eastAsiaTheme="majorEastAsia" w:hAnsiTheme="majorHAnsi" w:cstheme="majorBidi"/>
      <w:b/>
      <w:sz w:val="16"/>
    </w:rPr>
  </w:style>
  <w:style w:type="table" w:customStyle="1" w:styleId="SvenskVatten2020">
    <w:name w:val="Svensk Vatten 2020"/>
    <w:basedOn w:val="Normaltabell"/>
    <w:uiPriority w:val="99"/>
    <w:rsid w:val="00063BFE"/>
    <w:pPr>
      <w:spacing w:after="0" w:line="240" w:lineRule="auto"/>
      <w:jc w:val="right"/>
    </w:pPr>
    <w:rPr>
      <w:rFonts w:asciiTheme="majorHAnsi" w:hAnsiTheme="majorHAnsi"/>
      <w:sz w:val="16"/>
    </w:rPr>
    <w:tblPr>
      <w:tblCellMar>
        <w:top w:w="17" w:type="dxa"/>
        <w:left w:w="0" w:type="dxa"/>
        <w:bottom w:w="17" w:type="dxa"/>
        <w:right w:w="0" w:type="dxa"/>
      </w:tblCellMar>
    </w:tblPr>
    <w:tcPr>
      <w:vAlign w:val="bottom"/>
    </w:tc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pPr>
        <w:wordWrap/>
        <w:jc w:val="left"/>
      </w:pPr>
    </w:tblStylePr>
  </w:style>
  <w:style w:type="table" w:customStyle="1" w:styleId="SvensktVatten2020">
    <w:name w:val="Svenskt Vatten 2020"/>
    <w:basedOn w:val="Normaltabell"/>
    <w:uiPriority w:val="99"/>
    <w:rsid w:val="00854B25"/>
    <w:pPr>
      <w:spacing w:after="0" w:line="240" w:lineRule="auto"/>
    </w:pPr>
    <w:rPr>
      <w:rFonts w:asciiTheme="majorHAnsi" w:hAnsiTheme="majorHAnsi"/>
      <w:sz w:val="16"/>
    </w:rPr>
    <w:tblPr/>
    <w:tblStylePr w:type="firstRow">
      <w:rPr>
        <w:b/>
      </w:rPr>
    </w:tblStylePr>
    <w:tblStylePr w:type="lastRow">
      <w:rPr>
        <w:b/>
      </w:rPr>
    </w:tblStylePr>
  </w:style>
  <w:style w:type="table" w:styleId="Oformateradtabell3">
    <w:name w:val="Plain Table 3"/>
    <w:basedOn w:val="Normaltabell"/>
    <w:uiPriority w:val="43"/>
    <w:rsid w:val="000527A7"/>
    <w:pPr>
      <w:spacing w:after="0" w:line="240" w:lineRule="auto"/>
    </w:pPr>
    <w:tblPr>
      <w:tblStyleRowBandSize w:val="1"/>
      <w:tblStyleColBandSize w:val="1"/>
    </w:tblPr>
    <w:tblStylePr w:type="firstRow">
      <w:rPr>
        <w:b/>
        <w:bCs/>
        <w:caps/>
      </w:rPr>
      <w:tblPr/>
      <w:tcPr>
        <w:tcBorders>
          <w:bottom w:val="single" w:sz="4" w:space="0" w:color="81BE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1BEC8" w:themeColor="text1" w:themeTint="80"/>
        </w:tcBorders>
      </w:tcPr>
    </w:tblStylePr>
    <w:tblStylePr w:type="lastCol">
      <w:rPr>
        <w:b/>
        <w:bCs/>
        <w:caps/>
      </w:rPr>
      <w:tblPr/>
      <w:tcPr>
        <w:tcBorders>
          <w:left w:val="nil"/>
        </w:tcBorders>
      </w:tcPr>
    </w:tblStylePr>
    <w:tblStylePr w:type="band1Vert">
      <w:tblPr/>
      <w:tcPr>
        <w:shd w:val="clear" w:color="auto" w:fill="DAEAEA" w:themeFill="background1" w:themeFillShade="F2"/>
      </w:tcPr>
    </w:tblStylePr>
    <w:tblStylePr w:type="band1Horz">
      <w:tblPr/>
      <w:tcPr>
        <w:shd w:val="clear" w:color="auto" w:fill="DAEAEA"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ubrik2Numrerad">
    <w:name w:val="Rubrik 2_Numrerad"/>
    <w:basedOn w:val="Rubrik2"/>
    <w:qFormat/>
    <w:rsid w:val="00A61301"/>
    <w:pPr>
      <w:numPr>
        <w:numId w:val="14"/>
      </w:numPr>
    </w:pPr>
  </w:style>
  <w:style w:type="paragraph" w:customStyle="1" w:styleId="BILD-TABELL">
    <w:name w:val="BILD-TABELL"/>
    <w:basedOn w:val="Normal"/>
    <w:uiPriority w:val="99"/>
    <w:rsid w:val="00F10270"/>
    <w:pPr>
      <w:autoSpaceDE w:val="0"/>
      <w:autoSpaceDN w:val="0"/>
      <w:adjustRightInd w:val="0"/>
      <w:spacing w:after="0" w:line="220" w:lineRule="atLeast"/>
      <w:textAlignment w:val="center"/>
    </w:pPr>
    <w:rPr>
      <w:rFonts w:ascii="Arial" w:hAnsi="Arial" w:cs="Arial"/>
      <w:color w:val="000000"/>
      <w:sz w:val="16"/>
      <w:szCs w:val="16"/>
    </w:rPr>
  </w:style>
  <w:style w:type="paragraph" w:customStyle="1" w:styleId="Adressat">
    <w:name w:val="Adressat"/>
    <w:basedOn w:val="Brdtext"/>
    <w:qFormat/>
    <w:rsid w:val="00E74C3A"/>
    <w:pPr>
      <w:spacing w:after="920"/>
      <w:ind w:left="4054"/>
      <w:contextualSpacing/>
    </w:pPr>
  </w:style>
  <w:style w:type="character" w:styleId="Hyperlnk">
    <w:name w:val="Hyperlink"/>
    <w:basedOn w:val="Standardstycketeckensnitt"/>
    <w:uiPriority w:val="99"/>
    <w:unhideWhenUsed/>
    <w:rsid w:val="009E5EBF"/>
    <w:rPr>
      <w:color w:val="0070C0" w:themeColor="hyperlink"/>
      <w:u w:val="single"/>
    </w:rPr>
  </w:style>
  <w:style w:type="character" w:styleId="Olstomnmnande">
    <w:name w:val="Unresolved Mention"/>
    <w:basedOn w:val="Standardstycketeckensnitt"/>
    <w:uiPriority w:val="99"/>
    <w:semiHidden/>
    <w:unhideWhenUsed/>
    <w:rsid w:val="009E5EBF"/>
    <w:rPr>
      <w:color w:val="605E5C"/>
      <w:shd w:val="clear" w:color="auto" w:fill="E1DFDD"/>
    </w:rPr>
  </w:style>
  <w:style w:type="character" w:styleId="Kommentarsreferens">
    <w:name w:val="annotation reference"/>
    <w:basedOn w:val="Standardstycketeckensnitt"/>
    <w:uiPriority w:val="99"/>
    <w:semiHidden/>
    <w:unhideWhenUsed/>
    <w:rsid w:val="00CD2229"/>
    <w:rPr>
      <w:sz w:val="16"/>
      <w:szCs w:val="16"/>
    </w:rPr>
  </w:style>
  <w:style w:type="paragraph" w:styleId="Kommentarer">
    <w:name w:val="annotation text"/>
    <w:basedOn w:val="Normal"/>
    <w:link w:val="KommentarerChar"/>
    <w:uiPriority w:val="99"/>
    <w:unhideWhenUsed/>
    <w:rsid w:val="00CD2229"/>
    <w:pPr>
      <w:spacing w:line="240" w:lineRule="auto"/>
    </w:pPr>
    <w:rPr>
      <w:sz w:val="20"/>
      <w:szCs w:val="20"/>
    </w:rPr>
  </w:style>
  <w:style w:type="character" w:customStyle="1" w:styleId="KommentarerChar">
    <w:name w:val="Kommentarer Char"/>
    <w:basedOn w:val="Standardstycketeckensnitt"/>
    <w:link w:val="Kommentarer"/>
    <w:uiPriority w:val="99"/>
    <w:rsid w:val="00CD2229"/>
    <w:rPr>
      <w:sz w:val="20"/>
      <w:szCs w:val="20"/>
    </w:rPr>
  </w:style>
  <w:style w:type="paragraph" w:styleId="Kommentarsmne">
    <w:name w:val="annotation subject"/>
    <w:basedOn w:val="Kommentarer"/>
    <w:next w:val="Kommentarer"/>
    <w:link w:val="KommentarsmneChar"/>
    <w:uiPriority w:val="99"/>
    <w:semiHidden/>
    <w:unhideWhenUsed/>
    <w:rsid w:val="00CD2229"/>
    <w:rPr>
      <w:b/>
      <w:bCs/>
    </w:rPr>
  </w:style>
  <w:style w:type="character" w:customStyle="1" w:styleId="KommentarsmneChar">
    <w:name w:val="Kommentarsämne Char"/>
    <w:basedOn w:val="KommentarerChar"/>
    <w:link w:val="Kommentarsmne"/>
    <w:uiPriority w:val="99"/>
    <w:semiHidden/>
    <w:rsid w:val="00CD2229"/>
    <w:rPr>
      <w:b/>
      <w:bCs/>
      <w:sz w:val="20"/>
      <w:szCs w:val="20"/>
    </w:rPr>
  </w:style>
  <w:style w:type="character" w:styleId="Nmn">
    <w:name w:val="Mention"/>
    <w:basedOn w:val="Standardstycketeckensnitt"/>
    <w:uiPriority w:val="99"/>
    <w:unhideWhenUsed/>
    <w:rsid w:val="009217AB"/>
    <w:rPr>
      <w:color w:val="2B579A"/>
      <w:shd w:val="clear" w:color="auto" w:fill="E1DFDD"/>
    </w:rPr>
  </w:style>
  <w:style w:type="paragraph" w:styleId="Revision">
    <w:name w:val="Revision"/>
    <w:hidden/>
    <w:uiPriority w:val="99"/>
    <w:semiHidden/>
    <w:rsid w:val="00910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attenforvaltning@havochvatt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strandh\appdata\roaming\microsoft\templates\Svenskt%20Vatten\Remissvar\Remissvar_Svenskt_Vatten_utan%20text%20om%20oss_2006.dotx" TargetMode="External"/></Relationships>
</file>

<file path=word/theme/theme1.xml><?xml version="1.0" encoding="utf-8"?>
<a:theme xmlns:a="http://schemas.openxmlformats.org/drawingml/2006/main" name="Office Theme">
  <a:themeElements>
    <a:clrScheme name="Svenskt Vatten_Maj 2020">
      <a:dk1>
        <a:srgbClr val="2E6169"/>
      </a:dk1>
      <a:lt1>
        <a:srgbClr val="EAF3F3"/>
      </a:lt1>
      <a:dk2>
        <a:srgbClr val="191919"/>
      </a:dk2>
      <a:lt2>
        <a:srgbClr val="FFFFFF"/>
      </a:lt2>
      <a:accent1>
        <a:srgbClr val="2E6169"/>
      </a:accent1>
      <a:accent2>
        <a:srgbClr val="EAC971"/>
      </a:accent2>
      <a:accent3>
        <a:srgbClr val="21546F"/>
      </a:accent3>
      <a:accent4>
        <a:srgbClr val="BF6755"/>
      </a:accent4>
      <a:accent5>
        <a:srgbClr val="506345"/>
      </a:accent5>
      <a:accent6>
        <a:srgbClr val="D5AF58"/>
      </a:accent6>
      <a:hlink>
        <a:srgbClr val="0070C0"/>
      </a:hlink>
      <a:folHlink>
        <a:srgbClr val="7030A0"/>
      </a:folHlink>
    </a:clrScheme>
    <a:fontScheme name="Svenskt Vatten_2020">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753b0a-6bc1-4ba2-8d6d-346b2a3a5f0d" xsi:nil="true"/>
    <lcf76f155ced4ddcb4097134ff3c332f xmlns="f01aeea0-05a0-4faa-84a4-15867faf3a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3F27235C879B48A86A772D980EE01D" ma:contentTypeVersion="18" ma:contentTypeDescription="Skapa ett nytt dokument." ma:contentTypeScope="" ma:versionID="bef553b351bfc5522d76f5696824dd7e">
  <xsd:schema xmlns:xsd="http://www.w3.org/2001/XMLSchema" xmlns:xs="http://www.w3.org/2001/XMLSchema" xmlns:p="http://schemas.microsoft.com/office/2006/metadata/properties" xmlns:ns2="f01aeea0-05a0-4faa-84a4-15867faf3a72" xmlns:ns3="2a753b0a-6bc1-4ba2-8d6d-346b2a3a5f0d" targetNamespace="http://schemas.microsoft.com/office/2006/metadata/properties" ma:root="true" ma:fieldsID="6d60435acf894f4ac06eb8cc10ba42ba" ns2:_="" ns3:_="">
    <xsd:import namespace="f01aeea0-05a0-4faa-84a4-15867faf3a72"/>
    <xsd:import namespace="2a753b0a-6bc1-4ba2-8d6d-346b2a3a5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aeea0-05a0-4faa-84a4-15867faf3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a0392f7-6250-4b36-a40b-d9e89fca4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53b0a-6bc1-4ba2-8d6d-346b2a3a5f0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8ece3e5-feeb-4a9e-bce4-ec016b89748d}" ma:internalName="TaxCatchAll" ma:showField="CatchAllData" ma:web="2a753b0a-6bc1-4ba2-8d6d-346b2a3a5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D21D1-5D63-4280-8219-CC66F97E1376}">
  <ds:schemaRefs>
    <ds:schemaRef ds:uri="http://schemas.microsoft.com/sharepoint/v3/contenttype/forms"/>
  </ds:schemaRefs>
</ds:datastoreItem>
</file>

<file path=customXml/itemProps2.xml><?xml version="1.0" encoding="utf-8"?>
<ds:datastoreItem xmlns:ds="http://schemas.openxmlformats.org/officeDocument/2006/customXml" ds:itemID="{EF8066F0-917C-411B-BB68-A782BD537931}">
  <ds:schemaRefs>
    <ds:schemaRef ds:uri="http://www.w3.org/XML/1998/namespace"/>
    <ds:schemaRef ds:uri="http://schemas.openxmlformats.org/package/2006/metadata/core-properties"/>
    <ds:schemaRef ds:uri="http://purl.org/dc/dcmitype/"/>
    <ds:schemaRef ds:uri="http://schemas.microsoft.com/office/2006/metadata/properties"/>
    <ds:schemaRef ds:uri="2a753b0a-6bc1-4ba2-8d6d-346b2a3a5f0d"/>
    <ds:schemaRef ds:uri="http://schemas.microsoft.com/office/2006/documentManagement/types"/>
    <ds:schemaRef ds:uri="http://purl.org/dc/elements/1.1/"/>
    <ds:schemaRef ds:uri="http://schemas.microsoft.com/office/infopath/2007/PartnerControls"/>
    <ds:schemaRef ds:uri="f01aeea0-05a0-4faa-84a4-15867faf3a72"/>
    <ds:schemaRef ds:uri="http://purl.org/dc/terms/"/>
  </ds:schemaRefs>
</ds:datastoreItem>
</file>

<file path=customXml/itemProps3.xml><?xml version="1.0" encoding="utf-8"?>
<ds:datastoreItem xmlns:ds="http://schemas.openxmlformats.org/officeDocument/2006/customXml" ds:itemID="{89CCAF8E-ABC9-4535-904A-F5E6E487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aeea0-05a0-4faa-84a4-15867faf3a72"/>
    <ds:schemaRef ds:uri="2a753b0a-6bc1-4ba2-8d6d-346b2a3a5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Remissvar_Svenskt_Vatten_utan text om oss_2006</Template>
  <TotalTime>170</TotalTime>
  <Pages>7</Pages>
  <Words>3211</Words>
  <Characters>17024</Characters>
  <Application>Microsoft Office Word</Application>
  <DocSecurity>0</DocSecurity>
  <Lines>141</Lines>
  <Paragraphs>40</Paragraphs>
  <ScaleCrop>false</ScaleCrop>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Strandh</dc:creator>
  <cp:keywords/>
  <dc:description/>
  <cp:lastModifiedBy>Sandra Strandh</cp:lastModifiedBy>
  <cp:revision>586</cp:revision>
  <cp:lastPrinted>2024-12-04T07:50:00Z</cp:lastPrinted>
  <dcterms:created xsi:type="dcterms:W3CDTF">2024-10-25T05:38:00Z</dcterms:created>
  <dcterms:modified xsi:type="dcterms:W3CDTF">2024-12-04T07:50:00Z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0x0101006C3F27235C879B48A86A772D980EE01D</vt:lpwstr>
  </property>
  <property fmtid="{D5CDD505-2E9C-101B-9397-08002B2CF9AE}" pid="3" name="MediaServiceImageTags">
    <vt:lpwstr/>
  </property>
</Properties>
</file>